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5B491F7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8C67FB">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1D6395">
        <w:rPr>
          <w:bCs/>
          <w:noProof w:val="0"/>
          <w:sz w:val="24"/>
          <w:szCs w:val="24"/>
        </w:rPr>
        <w:t>4</w:t>
      </w:r>
      <w:r w:rsidR="00E439A0">
        <w:rPr>
          <w:bCs/>
          <w:noProof w:val="0"/>
          <w:sz w:val="24"/>
          <w:szCs w:val="24"/>
        </w:rPr>
        <w:t>7568</w:t>
      </w:r>
    </w:p>
    <w:p w14:paraId="1822B173" w14:textId="759AA001" w:rsidR="00CD4C7B" w:rsidRPr="00B1063A" w:rsidRDefault="008C67FB" w:rsidP="00CD4C7B">
      <w:pPr>
        <w:pStyle w:val="Header"/>
        <w:tabs>
          <w:tab w:val="right" w:pos="9639"/>
        </w:tabs>
        <w:rPr>
          <w:bCs/>
          <w:noProof w:val="0"/>
          <w:sz w:val="24"/>
          <w:szCs w:val="24"/>
          <w:lang w:val="en-US"/>
        </w:rPr>
      </w:pPr>
      <w:r>
        <w:rPr>
          <w:sz w:val="24"/>
          <w:lang w:eastAsia="zh-CN"/>
        </w:rPr>
        <w:t>Orlando</w:t>
      </w:r>
      <w:r w:rsidRPr="00F9582A">
        <w:rPr>
          <w:sz w:val="24"/>
        </w:rPr>
        <w:t xml:space="preserve">, </w:t>
      </w:r>
      <w:r>
        <w:rPr>
          <w:sz w:val="24"/>
        </w:rPr>
        <w:t xml:space="preserve">USA, </w:t>
      </w:r>
      <w:r>
        <w:rPr>
          <w:b w:val="0"/>
          <w:sz w:val="24"/>
        </w:rPr>
        <w:fldChar w:fldCharType="begin"/>
      </w:r>
      <w:r w:rsidRPr="00E847AB">
        <w:rPr>
          <w:sz w:val="24"/>
        </w:rPr>
        <w:instrText xml:space="preserve"> DOCPROPERTY  StartDate  \* MERGEFORMAT </w:instrText>
      </w:r>
      <w:r>
        <w:rPr>
          <w:b w:val="0"/>
          <w:sz w:val="24"/>
        </w:rPr>
        <w:fldChar w:fldCharType="separate"/>
      </w:r>
      <w:r w:rsidRPr="00BA51D9">
        <w:rPr>
          <w:sz w:val="24"/>
        </w:rPr>
        <w:t xml:space="preserve"> </w:t>
      </w:r>
      <w:r>
        <w:rPr>
          <w:sz w:val="24"/>
        </w:rPr>
        <w:t>18</w:t>
      </w:r>
      <w:r w:rsidRPr="00E847AB">
        <w:rPr>
          <w:sz w:val="24"/>
        </w:rPr>
        <w:t xml:space="preserve"> – </w:t>
      </w:r>
      <w:r>
        <w:rPr>
          <w:sz w:val="24"/>
        </w:rPr>
        <w:t>22</w:t>
      </w:r>
      <w:r w:rsidRPr="00E847AB">
        <w:rPr>
          <w:sz w:val="24"/>
        </w:rPr>
        <w:t xml:space="preserve"> </w:t>
      </w:r>
      <w:r>
        <w:rPr>
          <w:sz w:val="24"/>
        </w:rPr>
        <w:t>November</w:t>
      </w:r>
      <w:r>
        <w:rPr>
          <w:b w:val="0"/>
          <w:sz w:val="24"/>
        </w:rPr>
        <w:fldChar w:fldCharType="end"/>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1D6395">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12EFC9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53C17">
        <w:rPr>
          <w:rFonts w:cs="Arial"/>
          <w:b/>
          <w:bCs/>
          <w:sz w:val="24"/>
          <w:lang w:val="en-US" w:eastAsia="ja-JP"/>
        </w:rPr>
        <w:t>8.1</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246D7E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53C17">
        <w:rPr>
          <w:rFonts w:ascii="Arial" w:hAnsi="Arial" w:cs="Arial"/>
          <w:b/>
          <w:bCs/>
          <w:sz w:val="24"/>
        </w:rPr>
        <w:t xml:space="preserve">Discussion on </w:t>
      </w:r>
      <w:r w:rsidR="006942A2">
        <w:rPr>
          <w:rFonts w:ascii="Arial" w:hAnsi="Arial" w:cs="Arial"/>
          <w:b/>
          <w:bCs/>
          <w:sz w:val="24"/>
        </w:rPr>
        <w:t xml:space="preserve">LS from SA5 on </w:t>
      </w:r>
      <w:r w:rsidR="006942A2" w:rsidRPr="006942A2">
        <w:rPr>
          <w:rFonts w:ascii="Arial" w:hAnsi="Arial" w:cs="Arial"/>
          <w:b/>
          <w:bCs/>
          <w:sz w:val="24"/>
        </w:rPr>
        <w:t xml:space="preserve">renewable </w:t>
      </w:r>
      <w:proofErr w:type="gramStart"/>
      <w:r w:rsidR="006942A2" w:rsidRPr="006942A2">
        <w:rPr>
          <w:rFonts w:ascii="Arial" w:hAnsi="Arial" w:cs="Arial"/>
          <w:b/>
          <w:bCs/>
          <w:sz w:val="24"/>
        </w:rPr>
        <w:t>energy based</w:t>
      </w:r>
      <w:proofErr w:type="gramEnd"/>
      <w:r w:rsidR="006942A2" w:rsidRPr="006942A2">
        <w:rPr>
          <w:rFonts w:ascii="Arial" w:hAnsi="Arial" w:cs="Arial"/>
          <w:b/>
          <w:bCs/>
          <w:sz w:val="24"/>
        </w:rPr>
        <w:t xml:space="preserve"> LBO</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2C9E579" w:rsidR="00CD4C7B" w:rsidRDefault="00D36FD7" w:rsidP="00CD4C7B">
      <w:r>
        <w:t xml:space="preserve">We here analyse </w:t>
      </w:r>
      <w:r w:rsidR="00EF3C80">
        <w:t xml:space="preserve">LS from SA5 </w:t>
      </w:r>
      <w:r>
        <w:t xml:space="preserve">received </w:t>
      </w:r>
      <w:r w:rsidR="00EF3C80">
        <w:t xml:space="preserve">in [1]. </w:t>
      </w:r>
    </w:p>
    <w:p w14:paraId="479DA40B" w14:textId="77777777" w:rsidR="00CD4C7B" w:rsidRPr="006E13D1" w:rsidRDefault="00CD4C7B" w:rsidP="00CD4C7B">
      <w:pPr>
        <w:pStyle w:val="Heading1"/>
      </w:pPr>
      <w:r w:rsidRPr="006E13D1">
        <w:t>2</w:t>
      </w:r>
      <w:r w:rsidRPr="006E13D1">
        <w:tab/>
      </w:r>
      <w:r w:rsidR="00972FD7">
        <w:t>Discussion</w:t>
      </w:r>
    </w:p>
    <w:p w14:paraId="3534F521" w14:textId="02DD2A3D" w:rsidR="00C53C17" w:rsidRDefault="00C751CA" w:rsidP="00CD4C7B">
      <w:pPr>
        <w:pStyle w:val="00BodyText"/>
        <w:spacing w:after="0"/>
        <w:rPr>
          <w:rFonts w:ascii="Times New Roman" w:hAnsi="Times New Roman"/>
          <w:sz w:val="20"/>
          <w:lang w:val="en-GB"/>
        </w:rPr>
      </w:pPr>
      <w:r>
        <w:rPr>
          <w:rFonts w:ascii="Times New Roman" w:hAnsi="Times New Roman"/>
          <w:sz w:val="20"/>
          <w:lang w:val="en-GB"/>
        </w:rPr>
        <w:t xml:space="preserve">We assume </w:t>
      </w:r>
      <w:r w:rsidR="001E01E6">
        <w:rPr>
          <w:rFonts w:ascii="Times New Roman" w:hAnsi="Times New Roman"/>
          <w:sz w:val="20"/>
          <w:lang w:val="en-GB"/>
        </w:rPr>
        <w:t xml:space="preserve">in this discussion </w:t>
      </w:r>
      <w:r>
        <w:rPr>
          <w:rFonts w:ascii="Times New Roman" w:hAnsi="Times New Roman"/>
          <w:sz w:val="20"/>
          <w:lang w:val="en-GB"/>
        </w:rPr>
        <w:t>that</w:t>
      </w:r>
      <w:r w:rsidR="000F72A1" w:rsidRPr="000F72A1">
        <w:rPr>
          <w:rFonts w:ascii="Times New Roman" w:hAnsi="Times New Roman"/>
          <w:sz w:val="20"/>
          <w:lang w:val="en-GB"/>
        </w:rPr>
        <w:t xml:space="preserve"> D</w:t>
      </w:r>
      <w:r w:rsidR="000F72A1">
        <w:rPr>
          <w:rFonts w:ascii="Times New Roman" w:hAnsi="Times New Roman"/>
          <w:sz w:val="20"/>
          <w:lang w:val="en-GB"/>
        </w:rPr>
        <w:t xml:space="preserve">istributed </w:t>
      </w:r>
      <w:r w:rsidR="000F72A1" w:rsidRPr="000F72A1">
        <w:rPr>
          <w:rFonts w:ascii="Times New Roman" w:hAnsi="Times New Roman"/>
          <w:sz w:val="20"/>
          <w:lang w:val="en-GB"/>
        </w:rPr>
        <w:t>SON LBO</w:t>
      </w:r>
      <w:r w:rsidR="000F72A1">
        <w:rPr>
          <w:rFonts w:ascii="Times New Roman" w:hAnsi="Times New Roman"/>
          <w:sz w:val="20"/>
          <w:lang w:val="en-GB"/>
        </w:rPr>
        <w:t xml:space="preserve"> (Load Balancing Optimization)</w:t>
      </w:r>
      <w:r w:rsidR="000F72A1" w:rsidRPr="000F72A1">
        <w:rPr>
          <w:rFonts w:ascii="Times New Roman" w:hAnsi="Times New Roman"/>
          <w:sz w:val="20"/>
          <w:lang w:val="en-GB"/>
        </w:rPr>
        <w:t xml:space="preserve"> </w:t>
      </w:r>
      <w:r w:rsidR="000F72A1">
        <w:rPr>
          <w:rFonts w:ascii="Times New Roman" w:hAnsi="Times New Roman"/>
          <w:sz w:val="20"/>
          <w:lang w:val="en-GB"/>
        </w:rPr>
        <w:t>feature</w:t>
      </w:r>
      <w:r w:rsidR="000D0F3D">
        <w:rPr>
          <w:rFonts w:ascii="Times New Roman" w:hAnsi="Times New Roman"/>
          <w:sz w:val="20"/>
          <w:lang w:val="en-GB"/>
        </w:rPr>
        <w:t xml:space="preserve"> mentioned in [1]</w:t>
      </w:r>
      <w:r w:rsidR="000F72A1">
        <w:rPr>
          <w:rFonts w:ascii="Times New Roman" w:hAnsi="Times New Roman"/>
          <w:sz w:val="20"/>
          <w:lang w:val="en-GB"/>
        </w:rPr>
        <w:t xml:space="preserve"> </w:t>
      </w:r>
      <w:r w:rsidR="000F72A1" w:rsidRPr="000F72A1">
        <w:rPr>
          <w:rFonts w:ascii="Times New Roman" w:hAnsi="Times New Roman"/>
          <w:sz w:val="20"/>
          <w:lang w:val="en-GB"/>
        </w:rPr>
        <w:t xml:space="preserve">refers to </w:t>
      </w:r>
      <w:r w:rsidR="00E439A0">
        <w:rPr>
          <w:rFonts w:ascii="Times New Roman" w:hAnsi="Times New Roman"/>
          <w:sz w:val="20"/>
          <w:lang w:val="en-GB"/>
        </w:rPr>
        <w:t xml:space="preserve">the </w:t>
      </w:r>
      <w:r w:rsidR="000F72A1" w:rsidRPr="000F72A1">
        <w:rPr>
          <w:rFonts w:ascii="Times New Roman" w:hAnsi="Times New Roman"/>
          <w:sz w:val="20"/>
          <w:lang w:val="en-GB"/>
        </w:rPr>
        <w:t>MLB</w:t>
      </w:r>
      <w:r w:rsidR="00E439A0">
        <w:rPr>
          <w:rFonts w:ascii="Times New Roman" w:hAnsi="Times New Roman"/>
          <w:sz w:val="20"/>
          <w:lang w:val="en-GB"/>
        </w:rPr>
        <w:t xml:space="preserve"> (Mobility Load Balancing)</w:t>
      </w:r>
      <w:r w:rsidR="000F72A1" w:rsidRPr="000F72A1">
        <w:rPr>
          <w:rFonts w:ascii="Times New Roman" w:hAnsi="Times New Roman"/>
          <w:sz w:val="20"/>
          <w:lang w:val="en-GB"/>
        </w:rPr>
        <w:t xml:space="preserve"> </w:t>
      </w:r>
      <w:r w:rsidR="00E439A0">
        <w:rPr>
          <w:rFonts w:ascii="Times New Roman" w:hAnsi="Times New Roman"/>
          <w:sz w:val="20"/>
          <w:lang w:val="en-GB"/>
        </w:rPr>
        <w:t xml:space="preserve">feature </w:t>
      </w:r>
      <w:r w:rsidR="00233234">
        <w:rPr>
          <w:rFonts w:ascii="Times New Roman" w:hAnsi="Times New Roman"/>
          <w:sz w:val="20"/>
          <w:lang w:val="en-GB"/>
        </w:rPr>
        <w:t xml:space="preserve">described </w:t>
      </w:r>
      <w:r w:rsidR="000F72A1" w:rsidRPr="000F72A1">
        <w:rPr>
          <w:rFonts w:ascii="Times New Roman" w:hAnsi="Times New Roman"/>
          <w:sz w:val="20"/>
          <w:lang w:val="en-GB"/>
        </w:rPr>
        <w:t>in clause 15.5.1 of TS 38.300</w:t>
      </w:r>
      <w:r w:rsidR="000F72A1">
        <w:rPr>
          <w:rFonts w:ascii="Times New Roman" w:hAnsi="Times New Roman"/>
          <w:sz w:val="20"/>
          <w:lang w:val="en-GB"/>
        </w:rPr>
        <w:t xml:space="preserve">, and </w:t>
      </w:r>
      <w:proofErr w:type="gramStart"/>
      <w:r w:rsidR="000F72A1">
        <w:rPr>
          <w:rFonts w:ascii="Times New Roman" w:hAnsi="Times New Roman"/>
          <w:sz w:val="20"/>
          <w:lang w:val="en-GB"/>
        </w:rPr>
        <w:t xml:space="preserve">in particular </w:t>
      </w:r>
      <w:r w:rsidR="000F72A1" w:rsidRPr="000F72A1">
        <w:rPr>
          <w:rFonts w:ascii="Times New Roman" w:hAnsi="Times New Roman"/>
          <w:sz w:val="20"/>
          <w:lang w:val="en-GB"/>
        </w:rPr>
        <w:t>clause</w:t>
      </w:r>
      <w:proofErr w:type="gramEnd"/>
      <w:r w:rsidR="000F72A1" w:rsidRPr="000F72A1">
        <w:rPr>
          <w:rFonts w:ascii="Times New Roman" w:hAnsi="Times New Roman"/>
          <w:sz w:val="20"/>
          <w:lang w:val="en-GB"/>
        </w:rPr>
        <w:t xml:space="preserve"> 15.5.1.4 (statement “</w:t>
      </w:r>
      <w:r w:rsidR="000F72A1" w:rsidRPr="00E439A0">
        <w:rPr>
          <w:rFonts w:ascii="Times New Roman" w:hAnsi="Times New Roman"/>
          <w:i/>
          <w:iCs/>
          <w:sz w:val="20"/>
          <w:lang w:val="en-GB"/>
        </w:rPr>
        <w:t>All automatic changes on the HO and/or reselection parameters must be within the range allowed by OAM</w:t>
      </w:r>
      <w:r w:rsidR="000F72A1" w:rsidRPr="000F72A1">
        <w:rPr>
          <w:rFonts w:ascii="Times New Roman" w:hAnsi="Times New Roman"/>
          <w:sz w:val="20"/>
          <w:lang w:val="en-GB"/>
        </w:rPr>
        <w:t>”)</w:t>
      </w:r>
      <w:r w:rsidR="000F72A1">
        <w:rPr>
          <w:rFonts w:ascii="Times New Roman" w:hAnsi="Times New Roman"/>
          <w:sz w:val="20"/>
          <w:lang w:val="en-GB"/>
        </w:rPr>
        <w:t xml:space="preserve"> from which the</w:t>
      </w:r>
      <w:r w:rsidR="000F72A1" w:rsidRPr="000F72A1">
        <w:rPr>
          <w:rFonts w:ascii="Times New Roman" w:hAnsi="Times New Roman"/>
          <w:sz w:val="20"/>
          <w:lang w:val="en-GB"/>
        </w:rPr>
        <w:t xml:space="preserve"> OAM requirements are derived.</w:t>
      </w:r>
      <w:r w:rsidR="000F72A1">
        <w:rPr>
          <w:rFonts w:ascii="Times New Roman" w:hAnsi="Times New Roman"/>
          <w:sz w:val="20"/>
          <w:lang w:val="en-GB"/>
        </w:rPr>
        <w:t xml:space="preserve"> For connected mode UEs, this clause describes the feature enabled via the </w:t>
      </w:r>
      <w:proofErr w:type="spellStart"/>
      <w:r w:rsidR="000F72A1">
        <w:rPr>
          <w:rFonts w:ascii="Times New Roman" w:hAnsi="Times New Roman"/>
          <w:sz w:val="20"/>
          <w:lang w:val="en-GB"/>
        </w:rPr>
        <w:t>XnAP</w:t>
      </w:r>
      <w:proofErr w:type="spellEnd"/>
      <w:r w:rsidR="000F72A1">
        <w:rPr>
          <w:rFonts w:ascii="Times New Roman" w:hAnsi="Times New Roman"/>
          <w:sz w:val="20"/>
          <w:lang w:val="en-GB"/>
        </w:rPr>
        <w:t xml:space="preserve"> Mobility Settings Change procedure. </w:t>
      </w:r>
    </w:p>
    <w:p w14:paraId="4E2C1297" w14:textId="77777777" w:rsidR="00233234" w:rsidRDefault="00233234" w:rsidP="00CD4C7B">
      <w:pPr>
        <w:pStyle w:val="00BodyText"/>
        <w:spacing w:after="0"/>
        <w:rPr>
          <w:rFonts w:ascii="Times New Roman" w:hAnsi="Times New Roman"/>
          <w:sz w:val="20"/>
          <w:lang w:val="en-GB"/>
        </w:rPr>
      </w:pPr>
    </w:p>
    <w:p w14:paraId="32DF6ACC" w14:textId="2FE99D68" w:rsidR="00177F9A" w:rsidRDefault="00233234" w:rsidP="00CD4C7B">
      <w:pPr>
        <w:pStyle w:val="00BodyText"/>
        <w:spacing w:after="0"/>
        <w:rPr>
          <w:rFonts w:ascii="Times New Roman" w:hAnsi="Times New Roman"/>
          <w:sz w:val="20"/>
          <w:lang w:val="en-GB"/>
        </w:rPr>
      </w:pPr>
      <w:r>
        <w:rPr>
          <w:rFonts w:ascii="Times New Roman" w:hAnsi="Times New Roman"/>
          <w:sz w:val="20"/>
          <w:lang w:val="en-GB"/>
        </w:rPr>
        <w:t>MLB is in current specification used to balance load, and important parameters for MLB used by the RAN today are available capacity or load in source cell vs.</w:t>
      </w:r>
      <w:r w:rsidRPr="00E269CD">
        <w:rPr>
          <w:rFonts w:ascii="Times New Roman" w:hAnsi="Times New Roman"/>
          <w:sz w:val="20"/>
          <w:lang w:val="en-GB"/>
        </w:rPr>
        <w:t xml:space="preserve"> </w:t>
      </w:r>
      <w:r>
        <w:rPr>
          <w:rFonts w:ascii="Times New Roman" w:hAnsi="Times New Roman"/>
          <w:sz w:val="20"/>
          <w:lang w:val="en-GB"/>
        </w:rPr>
        <w:t xml:space="preserve">candidate target cells. </w:t>
      </w:r>
      <w:r w:rsidR="00AF2E5C">
        <w:rPr>
          <w:rFonts w:ascii="Times New Roman" w:hAnsi="Times New Roman"/>
          <w:sz w:val="20"/>
          <w:lang w:val="en-GB"/>
        </w:rPr>
        <w:t xml:space="preserve">The Mobility Settings Change (MSC) procedure is </w:t>
      </w:r>
      <w:r w:rsidR="00526AF8">
        <w:rPr>
          <w:rFonts w:ascii="Times New Roman" w:hAnsi="Times New Roman"/>
          <w:sz w:val="20"/>
          <w:lang w:val="en-GB"/>
        </w:rPr>
        <w:t xml:space="preserve">primarily intended for </w:t>
      </w:r>
      <w:r w:rsidR="00AF2E5C">
        <w:rPr>
          <w:rFonts w:ascii="Times New Roman" w:hAnsi="Times New Roman"/>
          <w:sz w:val="20"/>
          <w:lang w:val="en-GB"/>
        </w:rPr>
        <w:t xml:space="preserve">use in intra-frequency scenario to create an imbalance in terms of radio conditions (handover triggers) for the purpose of balancing load. In the proposal from SA5, MSC could be used for offloading towards a cell or gNB that is </w:t>
      </w:r>
      <w:r w:rsidR="00AF2E5C" w:rsidRPr="00AF2E5C">
        <w:rPr>
          <w:rFonts w:ascii="Times New Roman" w:hAnsi="Times New Roman"/>
          <w:sz w:val="20"/>
          <w:lang w:val="en-GB"/>
        </w:rPr>
        <w:t>fully powered by renewable energy</w:t>
      </w:r>
      <w:r w:rsidR="00AF2E5C">
        <w:rPr>
          <w:rFonts w:ascii="Times New Roman" w:hAnsi="Times New Roman"/>
          <w:sz w:val="20"/>
          <w:lang w:val="en-GB"/>
        </w:rPr>
        <w:t xml:space="preserve">. </w:t>
      </w:r>
      <w:r w:rsidR="00177F9A">
        <w:rPr>
          <w:rFonts w:ascii="Times New Roman" w:hAnsi="Times New Roman"/>
          <w:sz w:val="20"/>
          <w:lang w:val="en-GB"/>
        </w:rPr>
        <w:t xml:space="preserve">From an </w:t>
      </w:r>
      <w:proofErr w:type="spellStart"/>
      <w:r w:rsidR="00177F9A">
        <w:rPr>
          <w:rFonts w:ascii="Times New Roman" w:hAnsi="Times New Roman"/>
          <w:sz w:val="20"/>
          <w:lang w:val="en-GB"/>
        </w:rPr>
        <w:t>XnAP</w:t>
      </w:r>
      <w:proofErr w:type="spellEnd"/>
      <w:r w:rsidR="00177F9A">
        <w:rPr>
          <w:rFonts w:ascii="Times New Roman" w:hAnsi="Times New Roman"/>
          <w:sz w:val="20"/>
          <w:lang w:val="en-GB"/>
        </w:rPr>
        <w:t xml:space="preserve"> signalling perspective, in a simple scenario, a gNB that via configuration becomes aware that it is </w:t>
      </w:r>
      <w:r w:rsidR="00177F9A" w:rsidRPr="000F72A1">
        <w:rPr>
          <w:rFonts w:ascii="Times New Roman" w:hAnsi="Times New Roman"/>
          <w:sz w:val="20"/>
          <w:lang w:val="en-GB"/>
        </w:rPr>
        <w:t>fully powered by renewable energy</w:t>
      </w:r>
      <w:r w:rsidR="00177F9A">
        <w:rPr>
          <w:rFonts w:ascii="Times New Roman" w:hAnsi="Times New Roman"/>
          <w:sz w:val="20"/>
          <w:lang w:val="en-GB"/>
        </w:rPr>
        <w:t xml:space="preserve"> could today trigger the </w:t>
      </w:r>
      <w:proofErr w:type="spellStart"/>
      <w:r w:rsidR="00177F9A">
        <w:rPr>
          <w:rFonts w:ascii="Times New Roman" w:hAnsi="Times New Roman"/>
          <w:sz w:val="20"/>
          <w:lang w:val="en-GB"/>
        </w:rPr>
        <w:t>XnAP</w:t>
      </w:r>
      <w:proofErr w:type="spellEnd"/>
      <w:r w:rsidR="00177F9A">
        <w:rPr>
          <w:rFonts w:ascii="Times New Roman" w:hAnsi="Times New Roman"/>
          <w:sz w:val="20"/>
          <w:lang w:val="en-GB"/>
        </w:rPr>
        <w:t xml:space="preserve"> Mobility Settings Change procedure and negotiate with its neighbours extension of its coverage within the limits provided by the OAM. However more complex scenarios where e.g. two neighbour nodes are both fully </w:t>
      </w:r>
      <w:r w:rsidR="00177F9A" w:rsidRPr="000F72A1">
        <w:rPr>
          <w:rFonts w:ascii="Times New Roman" w:hAnsi="Times New Roman"/>
          <w:sz w:val="20"/>
          <w:lang w:val="en-GB"/>
        </w:rPr>
        <w:t>powered by renewable energy</w:t>
      </w:r>
      <w:r w:rsidR="00177F9A">
        <w:rPr>
          <w:rFonts w:ascii="Times New Roman" w:hAnsi="Times New Roman"/>
          <w:sz w:val="20"/>
          <w:lang w:val="en-GB"/>
        </w:rPr>
        <w:t xml:space="preserve">, or one node is using MSC for legacy load balancing while the neighbour node will use </w:t>
      </w:r>
      <w:r w:rsidR="00822BCB">
        <w:rPr>
          <w:rFonts w:ascii="Times New Roman" w:hAnsi="Times New Roman"/>
          <w:sz w:val="20"/>
          <w:lang w:val="en-GB"/>
        </w:rPr>
        <w:t xml:space="preserve">the MSC procedure </w:t>
      </w:r>
      <w:proofErr w:type="gramStart"/>
      <w:r w:rsidR="00160B3D">
        <w:rPr>
          <w:rFonts w:ascii="Times New Roman" w:hAnsi="Times New Roman"/>
          <w:sz w:val="20"/>
          <w:lang w:val="en-GB"/>
        </w:rPr>
        <w:t>in order to</w:t>
      </w:r>
      <w:proofErr w:type="gramEnd"/>
      <w:r w:rsidR="00160B3D">
        <w:rPr>
          <w:rFonts w:ascii="Times New Roman" w:hAnsi="Times New Roman"/>
          <w:sz w:val="20"/>
          <w:lang w:val="en-GB"/>
        </w:rPr>
        <w:t xml:space="preserve"> trigger </w:t>
      </w:r>
      <w:r w:rsidR="00177F9A">
        <w:rPr>
          <w:rFonts w:ascii="Times New Roman" w:hAnsi="Times New Roman"/>
          <w:sz w:val="20"/>
          <w:lang w:val="en-GB"/>
        </w:rPr>
        <w:t xml:space="preserve">offloading for energy saving is not supported in current standard. </w:t>
      </w:r>
    </w:p>
    <w:p w14:paraId="38A6CF54" w14:textId="77777777" w:rsidR="00177F9A" w:rsidRDefault="00177F9A" w:rsidP="00CD4C7B">
      <w:pPr>
        <w:pStyle w:val="00BodyText"/>
        <w:spacing w:after="0"/>
        <w:rPr>
          <w:rFonts w:ascii="Times New Roman" w:hAnsi="Times New Roman"/>
          <w:sz w:val="20"/>
          <w:lang w:val="en-GB"/>
        </w:rPr>
      </w:pPr>
    </w:p>
    <w:p w14:paraId="59996CAC" w14:textId="4AD71754" w:rsidR="00AF2E5C" w:rsidRDefault="00AF2E5C" w:rsidP="00CD4C7B">
      <w:pPr>
        <w:pStyle w:val="00BodyText"/>
        <w:spacing w:after="0"/>
        <w:rPr>
          <w:rFonts w:ascii="Times New Roman" w:hAnsi="Times New Roman"/>
          <w:sz w:val="20"/>
          <w:lang w:val="en-GB"/>
        </w:rPr>
      </w:pPr>
      <w:r>
        <w:rPr>
          <w:rFonts w:ascii="Times New Roman" w:hAnsi="Times New Roman"/>
          <w:sz w:val="20"/>
          <w:lang w:val="en-GB"/>
        </w:rPr>
        <w:t>Offloading for the purpose of energy saving is in current specification supported e.g. for the case of cell switch-off scenario, where handovers are triggered with the following cause (TS 38.423):</w:t>
      </w:r>
    </w:p>
    <w:p w14:paraId="015E92E1" w14:textId="77777777" w:rsidR="00AF2E5C" w:rsidRDefault="00AF2E5C" w:rsidP="00CD4C7B">
      <w:pPr>
        <w:pStyle w:val="00BodyText"/>
        <w:spacing w:after="0"/>
        <w:rPr>
          <w:rFonts w:ascii="Times New Roman" w:hAnsi="Times New Roman"/>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F2E5C" w:rsidRPr="00FD0425" w14:paraId="79FF1DBD" w14:textId="77777777" w:rsidTr="000F1919">
        <w:tc>
          <w:tcPr>
            <w:tcW w:w="2977" w:type="dxa"/>
          </w:tcPr>
          <w:p w14:paraId="66B75E84" w14:textId="77777777" w:rsidR="00AF2E5C" w:rsidRPr="00FD0425" w:rsidRDefault="00AF2E5C" w:rsidP="000F1919">
            <w:pPr>
              <w:pStyle w:val="TAL"/>
              <w:keepNext w:val="0"/>
              <w:keepLines w:val="0"/>
              <w:widowControl w:val="0"/>
              <w:rPr>
                <w:lang w:eastAsia="ja-JP"/>
              </w:rPr>
            </w:pPr>
            <w:r w:rsidRPr="00FD0425">
              <w:rPr>
                <w:lang w:eastAsia="ja-JP"/>
              </w:rPr>
              <w:t>Switch Off Ongoing</w:t>
            </w:r>
          </w:p>
        </w:tc>
        <w:tc>
          <w:tcPr>
            <w:tcW w:w="5245" w:type="dxa"/>
          </w:tcPr>
          <w:p w14:paraId="23B1E085" w14:textId="77777777" w:rsidR="00AF2E5C" w:rsidRPr="00FD0425" w:rsidRDefault="00AF2E5C" w:rsidP="000F1919">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bl>
    <w:p w14:paraId="2AB998F1" w14:textId="77777777" w:rsidR="00AF2E5C" w:rsidRDefault="00AF2E5C" w:rsidP="00CD4C7B">
      <w:pPr>
        <w:pStyle w:val="00BodyText"/>
        <w:spacing w:after="0"/>
        <w:rPr>
          <w:rFonts w:ascii="Times New Roman" w:hAnsi="Times New Roman"/>
          <w:sz w:val="20"/>
          <w:lang w:val="en-GB"/>
        </w:rPr>
      </w:pPr>
    </w:p>
    <w:p w14:paraId="40295375" w14:textId="249EF515" w:rsidR="00C53C17" w:rsidRDefault="00625F59" w:rsidP="00CD4C7B">
      <w:pPr>
        <w:pStyle w:val="00BodyText"/>
        <w:spacing w:after="0"/>
        <w:rPr>
          <w:rFonts w:ascii="Times New Roman" w:hAnsi="Times New Roman"/>
          <w:sz w:val="20"/>
          <w:lang w:val="en-GB"/>
        </w:rPr>
      </w:pPr>
      <w:r>
        <w:rPr>
          <w:rFonts w:ascii="Times New Roman" w:hAnsi="Times New Roman"/>
          <w:sz w:val="20"/>
          <w:lang w:val="en-GB"/>
        </w:rPr>
        <w:t>However</w:t>
      </w:r>
      <w:r w:rsidR="00E439A0">
        <w:rPr>
          <w:rFonts w:ascii="Times New Roman" w:hAnsi="Times New Roman"/>
          <w:sz w:val="20"/>
          <w:lang w:val="en-GB"/>
        </w:rPr>
        <w:t>,</w:t>
      </w:r>
      <w:r>
        <w:rPr>
          <w:rFonts w:ascii="Times New Roman" w:hAnsi="Times New Roman"/>
          <w:sz w:val="20"/>
          <w:lang w:val="en-GB"/>
        </w:rPr>
        <w:t xml:space="preserve"> AI/ML-based energy saving introduced in Rel-18 also currently provides support for offloading actions using an Energy Cost metric signalled over </w:t>
      </w:r>
      <w:proofErr w:type="spellStart"/>
      <w:r>
        <w:rPr>
          <w:rFonts w:ascii="Times New Roman" w:hAnsi="Times New Roman"/>
          <w:sz w:val="20"/>
          <w:lang w:val="en-GB"/>
        </w:rPr>
        <w:t>Xn</w:t>
      </w:r>
      <w:proofErr w:type="spellEnd"/>
      <w:r>
        <w:rPr>
          <w:rFonts w:ascii="Times New Roman" w:hAnsi="Times New Roman"/>
          <w:sz w:val="20"/>
          <w:lang w:val="en-GB"/>
        </w:rPr>
        <w:t>. Work on Energy Cost for split architecture is also part of Rel-19</w:t>
      </w:r>
      <w:r w:rsidR="00177F9A">
        <w:rPr>
          <w:rFonts w:ascii="Times New Roman" w:hAnsi="Times New Roman"/>
          <w:sz w:val="20"/>
          <w:lang w:val="en-GB"/>
        </w:rPr>
        <w:t>.</w:t>
      </w:r>
    </w:p>
    <w:p w14:paraId="26A69140" w14:textId="77777777" w:rsidR="00E907FF" w:rsidRDefault="00E907FF" w:rsidP="00CD4C7B">
      <w:pPr>
        <w:pStyle w:val="00BodyText"/>
        <w:spacing w:after="0"/>
        <w:rPr>
          <w:rFonts w:ascii="Times New Roman" w:hAnsi="Times New Roman"/>
          <w:sz w:val="20"/>
          <w:lang w:val="en-GB"/>
        </w:rPr>
      </w:pPr>
    </w:p>
    <w:p w14:paraId="0F5E7C07" w14:textId="6348A620" w:rsidR="0018194A" w:rsidRDefault="00884BF6" w:rsidP="00CD4C7B">
      <w:pPr>
        <w:pStyle w:val="00BodyText"/>
        <w:spacing w:after="0"/>
        <w:rPr>
          <w:rFonts w:ascii="Times New Roman" w:hAnsi="Times New Roman"/>
          <w:sz w:val="20"/>
          <w:lang w:val="en-GB"/>
        </w:rPr>
      </w:pPr>
      <w:r>
        <w:rPr>
          <w:rFonts w:ascii="Times New Roman" w:hAnsi="Times New Roman"/>
          <w:sz w:val="20"/>
          <w:lang w:val="en-GB"/>
        </w:rPr>
        <w:t xml:space="preserve">The standardized Energy Cost metric is as per SA5 and RAN3 specification today </w:t>
      </w:r>
      <w:r w:rsidR="00926E56">
        <w:rPr>
          <w:rFonts w:ascii="Times New Roman" w:hAnsi="Times New Roman"/>
          <w:sz w:val="20"/>
          <w:lang w:val="en-GB"/>
        </w:rPr>
        <w:t>normalized</w:t>
      </w:r>
      <w:r w:rsidR="0033166B">
        <w:rPr>
          <w:rFonts w:ascii="Times New Roman" w:hAnsi="Times New Roman"/>
          <w:sz w:val="20"/>
          <w:lang w:val="en-GB"/>
        </w:rPr>
        <w:t xml:space="preserve"> with regards</w:t>
      </w:r>
      <w:r w:rsidR="00926E56">
        <w:rPr>
          <w:rFonts w:ascii="Times New Roman" w:hAnsi="Times New Roman"/>
          <w:sz w:val="20"/>
          <w:lang w:val="en-GB"/>
        </w:rPr>
        <w:t xml:space="preserve"> </w:t>
      </w:r>
      <w:r>
        <w:rPr>
          <w:rFonts w:ascii="Times New Roman" w:hAnsi="Times New Roman"/>
          <w:sz w:val="20"/>
          <w:lang w:val="en-GB"/>
        </w:rPr>
        <w:t xml:space="preserve">to </w:t>
      </w:r>
      <w:r w:rsidR="0033166B">
        <w:rPr>
          <w:rFonts w:ascii="Times New Roman" w:hAnsi="Times New Roman"/>
          <w:sz w:val="20"/>
          <w:lang w:val="en-GB"/>
        </w:rPr>
        <w:t xml:space="preserve">minimum and maximum </w:t>
      </w:r>
      <w:r>
        <w:rPr>
          <w:rFonts w:ascii="Times New Roman" w:hAnsi="Times New Roman"/>
          <w:sz w:val="20"/>
          <w:lang w:val="en-GB"/>
        </w:rPr>
        <w:t>energy consumption</w:t>
      </w:r>
      <w:r w:rsidR="0033166B">
        <w:rPr>
          <w:rFonts w:ascii="Times New Roman" w:hAnsi="Times New Roman"/>
          <w:sz w:val="20"/>
          <w:lang w:val="en-GB"/>
        </w:rPr>
        <w:t xml:space="preserve"> within an area</w:t>
      </w:r>
      <w:r w:rsidR="00EC4BFA">
        <w:rPr>
          <w:rFonts w:ascii="Times New Roman" w:hAnsi="Times New Roman"/>
          <w:sz w:val="20"/>
          <w:lang w:val="en-GB"/>
        </w:rPr>
        <w:t xml:space="preserve">. Proposal to generalize this </w:t>
      </w:r>
      <w:r w:rsidR="000C029D">
        <w:rPr>
          <w:rFonts w:ascii="Times New Roman" w:hAnsi="Times New Roman"/>
          <w:sz w:val="20"/>
          <w:lang w:val="en-GB"/>
        </w:rPr>
        <w:t xml:space="preserve">normalization </w:t>
      </w:r>
      <w:r w:rsidR="00EC4BFA">
        <w:rPr>
          <w:rFonts w:ascii="Times New Roman" w:hAnsi="Times New Roman"/>
          <w:sz w:val="20"/>
          <w:lang w:val="en-GB"/>
        </w:rPr>
        <w:t xml:space="preserve">based on cost, and not </w:t>
      </w:r>
      <w:r w:rsidR="00A61BED">
        <w:rPr>
          <w:rFonts w:ascii="Times New Roman" w:hAnsi="Times New Roman"/>
          <w:sz w:val="20"/>
          <w:lang w:val="en-GB"/>
        </w:rPr>
        <w:t xml:space="preserve">limit </w:t>
      </w:r>
      <w:r w:rsidR="00AD76BC">
        <w:rPr>
          <w:rFonts w:ascii="Times New Roman" w:hAnsi="Times New Roman"/>
          <w:sz w:val="20"/>
          <w:lang w:val="en-GB"/>
        </w:rPr>
        <w:t xml:space="preserve">normalization </w:t>
      </w:r>
      <w:r w:rsidR="00A61BED">
        <w:rPr>
          <w:rFonts w:ascii="Times New Roman" w:hAnsi="Times New Roman"/>
          <w:sz w:val="20"/>
          <w:lang w:val="en-GB"/>
        </w:rPr>
        <w:t xml:space="preserve">to the </w:t>
      </w:r>
      <w:r w:rsidR="00EC4BFA">
        <w:rPr>
          <w:rFonts w:ascii="Times New Roman" w:hAnsi="Times New Roman"/>
          <w:sz w:val="20"/>
          <w:lang w:val="en-GB"/>
        </w:rPr>
        <w:t>consumption</w:t>
      </w:r>
      <w:r w:rsidR="00A61BED">
        <w:rPr>
          <w:rFonts w:ascii="Times New Roman" w:hAnsi="Times New Roman"/>
          <w:sz w:val="20"/>
          <w:lang w:val="en-GB"/>
        </w:rPr>
        <w:t xml:space="preserve"> aspect only</w:t>
      </w:r>
      <w:r w:rsidR="00EC4BFA">
        <w:rPr>
          <w:rFonts w:ascii="Times New Roman" w:hAnsi="Times New Roman"/>
          <w:sz w:val="20"/>
          <w:lang w:val="en-GB"/>
        </w:rPr>
        <w:t>, was not agreed in Rel-18.</w:t>
      </w:r>
      <w:r w:rsidR="004049CA">
        <w:rPr>
          <w:rFonts w:ascii="Times New Roman" w:hAnsi="Times New Roman"/>
          <w:sz w:val="20"/>
          <w:lang w:val="en-GB"/>
        </w:rPr>
        <w:t xml:space="preserve"> </w:t>
      </w:r>
      <w:r w:rsidR="00E439A0">
        <w:rPr>
          <w:rFonts w:ascii="Times New Roman" w:hAnsi="Times New Roman"/>
          <w:sz w:val="20"/>
          <w:lang w:val="en-GB"/>
        </w:rPr>
        <w:t>Still,</w:t>
      </w:r>
      <w:r>
        <w:rPr>
          <w:rFonts w:ascii="Times New Roman" w:hAnsi="Times New Roman"/>
          <w:sz w:val="20"/>
          <w:lang w:val="en-GB"/>
        </w:rPr>
        <w:t xml:space="preserve"> </w:t>
      </w:r>
      <w:r w:rsidR="00374DDA">
        <w:rPr>
          <w:rFonts w:ascii="Times New Roman" w:hAnsi="Times New Roman"/>
          <w:sz w:val="20"/>
          <w:lang w:val="en-GB"/>
        </w:rPr>
        <w:t>such generalization</w:t>
      </w:r>
      <w:r>
        <w:rPr>
          <w:rFonts w:ascii="Times New Roman" w:hAnsi="Times New Roman"/>
          <w:sz w:val="20"/>
          <w:lang w:val="en-GB"/>
        </w:rPr>
        <w:t xml:space="preserve"> could be considered </w:t>
      </w:r>
      <w:r w:rsidR="00374DDA">
        <w:rPr>
          <w:rFonts w:ascii="Times New Roman" w:hAnsi="Times New Roman"/>
          <w:sz w:val="20"/>
          <w:lang w:val="en-GB"/>
        </w:rPr>
        <w:t xml:space="preserve">in future work and in this way result in metric(s) reflecting </w:t>
      </w:r>
      <w:r w:rsidR="004049CA">
        <w:rPr>
          <w:rFonts w:ascii="Times New Roman" w:hAnsi="Times New Roman"/>
          <w:sz w:val="20"/>
          <w:lang w:val="en-GB"/>
        </w:rPr>
        <w:t xml:space="preserve">more explicitly </w:t>
      </w:r>
      <w:r w:rsidR="00E907FF">
        <w:rPr>
          <w:rFonts w:ascii="Times New Roman" w:hAnsi="Times New Roman"/>
          <w:sz w:val="20"/>
          <w:lang w:val="en-GB"/>
        </w:rPr>
        <w:t xml:space="preserve">e.g. </w:t>
      </w:r>
      <w:r w:rsidR="00E907FF" w:rsidRPr="00E907FF">
        <w:rPr>
          <w:rFonts w:ascii="Times New Roman" w:hAnsi="Times New Roman"/>
          <w:sz w:val="20"/>
          <w:lang w:val="en-GB"/>
        </w:rPr>
        <w:t>carbon emission, carbon emission efficiency and renewable energy</w:t>
      </w:r>
      <w:r w:rsidR="00E907FF">
        <w:rPr>
          <w:rFonts w:ascii="Times New Roman" w:hAnsi="Times New Roman"/>
          <w:sz w:val="20"/>
          <w:lang w:val="en-GB"/>
        </w:rPr>
        <w:t xml:space="preserve"> </w:t>
      </w:r>
      <w:r w:rsidR="00374DDA">
        <w:rPr>
          <w:rFonts w:ascii="Times New Roman" w:hAnsi="Times New Roman"/>
          <w:sz w:val="20"/>
          <w:lang w:val="en-GB"/>
        </w:rPr>
        <w:t>as mentioned by SA5</w:t>
      </w:r>
      <w:r w:rsidR="00E907FF">
        <w:rPr>
          <w:rFonts w:ascii="Times New Roman" w:hAnsi="Times New Roman"/>
          <w:sz w:val="20"/>
          <w:lang w:val="en-GB"/>
        </w:rPr>
        <w:t>.</w:t>
      </w:r>
    </w:p>
    <w:p w14:paraId="79C2BF5D" w14:textId="66C680CC" w:rsidR="00C53C17" w:rsidRDefault="00C53C17" w:rsidP="00CD4C7B">
      <w:pPr>
        <w:pStyle w:val="00BodyText"/>
        <w:spacing w:after="0"/>
        <w:rPr>
          <w:rFonts w:ascii="Times New Roman" w:hAnsi="Times New Roman"/>
          <w:sz w:val="20"/>
          <w:lang w:val="en-GB"/>
        </w:rPr>
      </w:pPr>
    </w:p>
    <w:p w14:paraId="71355A75" w14:textId="641DA1E7" w:rsidR="009D0E2B" w:rsidRDefault="00374DDA" w:rsidP="009D0E2B">
      <w:pPr>
        <w:pStyle w:val="00BodyText"/>
        <w:spacing w:after="0"/>
        <w:rPr>
          <w:rFonts w:ascii="Times New Roman" w:hAnsi="Times New Roman"/>
          <w:sz w:val="20"/>
          <w:lang w:val="en-GB"/>
        </w:rPr>
      </w:pPr>
      <w:r>
        <w:rPr>
          <w:rFonts w:ascii="Times New Roman" w:hAnsi="Times New Roman"/>
          <w:sz w:val="20"/>
          <w:lang w:val="en-GB"/>
        </w:rPr>
        <w:t>The current</w:t>
      </w:r>
      <w:r w:rsidR="00925784">
        <w:rPr>
          <w:rFonts w:ascii="Times New Roman" w:hAnsi="Times New Roman"/>
          <w:sz w:val="20"/>
          <w:lang w:val="en-GB"/>
        </w:rPr>
        <w:t xml:space="preserve"> (Rel-18, Rel-19)</w:t>
      </w:r>
      <w:r>
        <w:rPr>
          <w:rFonts w:ascii="Times New Roman" w:hAnsi="Times New Roman"/>
          <w:sz w:val="20"/>
          <w:lang w:val="en-GB"/>
        </w:rPr>
        <w:t xml:space="preserve"> Energy Cost metric</w:t>
      </w:r>
      <w:r w:rsidR="00902C28">
        <w:rPr>
          <w:rFonts w:ascii="Times New Roman" w:hAnsi="Times New Roman"/>
          <w:sz w:val="20"/>
          <w:lang w:val="en-GB"/>
        </w:rPr>
        <w:t xml:space="preserve"> </w:t>
      </w:r>
      <w:r>
        <w:rPr>
          <w:rFonts w:ascii="Times New Roman" w:hAnsi="Times New Roman"/>
          <w:sz w:val="20"/>
          <w:lang w:val="en-GB"/>
        </w:rPr>
        <w:t xml:space="preserve">definition is </w:t>
      </w:r>
      <w:r w:rsidR="00925784">
        <w:rPr>
          <w:rFonts w:ascii="Times New Roman" w:hAnsi="Times New Roman"/>
          <w:sz w:val="20"/>
          <w:lang w:val="en-GB"/>
        </w:rPr>
        <w:t xml:space="preserve">therefore </w:t>
      </w:r>
      <w:r>
        <w:rPr>
          <w:rFonts w:ascii="Times New Roman" w:hAnsi="Times New Roman"/>
          <w:sz w:val="20"/>
          <w:lang w:val="en-GB"/>
        </w:rPr>
        <w:t xml:space="preserve">based on an assumption that </w:t>
      </w:r>
      <w:r w:rsidR="00BF18D6">
        <w:rPr>
          <w:rFonts w:ascii="Times New Roman" w:hAnsi="Times New Roman"/>
          <w:sz w:val="20"/>
          <w:lang w:val="en-GB"/>
        </w:rPr>
        <w:t xml:space="preserve">energy consumption </w:t>
      </w:r>
      <w:r w:rsidR="00D02884">
        <w:rPr>
          <w:rFonts w:ascii="Times New Roman" w:hAnsi="Times New Roman"/>
          <w:sz w:val="20"/>
          <w:lang w:val="en-GB"/>
        </w:rPr>
        <w:t xml:space="preserve">levels </w:t>
      </w:r>
      <w:r w:rsidR="00BF18D6">
        <w:rPr>
          <w:rFonts w:ascii="Times New Roman" w:hAnsi="Times New Roman"/>
          <w:sz w:val="20"/>
          <w:lang w:val="en-GB"/>
        </w:rPr>
        <w:t xml:space="preserve">in different nodes has comparable cost. </w:t>
      </w:r>
      <w:r w:rsidR="006E784D">
        <w:rPr>
          <w:rFonts w:ascii="Times New Roman" w:hAnsi="Times New Roman"/>
          <w:sz w:val="20"/>
          <w:lang w:val="en-GB"/>
        </w:rPr>
        <w:t>T</w:t>
      </w:r>
      <w:r w:rsidR="00BF18D6">
        <w:rPr>
          <w:rFonts w:ascii="Times New Roman" w:hAnsi="Times New Roman"/>
          <w:sz w:val="20"/>
          <w:lang w:val="en-GB"/>
        </w:rPr>
        <w:t xml:space="preserve">his </w:t>
      </w:r>
      <w:r w:rsidR="006E784D">
        <w:rPr>
          <w:rFonts w:ascii="Times New Roman" w:hAnsi="Times New Roman"/>
          <w:sz w:val="20"/>
          <w:lang w:val="en-GB"/>
        </w:rPr>
        <w:t xml:space="preserve">may in practice </w:t>
      </w:r>
      <w:r w:rsidR="00BF18D6">
        <w:rPr>
          <w:rFonts w:ascii="Times New Roman" w:hAnsi="Times New Roman"/>
          <w:sz w:val="20"/>
          <w:lang w:val="en-GB"/>
        </w:rPr>
        <w:t xml:space="preserve">mean that all nodes </w:t>
      </w:r>
      <w:r>
        <w:rPr>
          <w:rFonts w:ascii="Times New Roman" w:hAnsi="Times New Roman"/>
          <w:sz w:val="20"/>
          <w:lang w:val="en-GB"/>
        </w:rPr>
        <w:t>are</w:t>
      </w:r>
      <w:r w:rsidR="00BF18D6">
        <w:rPr>
          <w:rFonts w:ascii="Times New Roman" w:hAnsi="Times New Roman"/>
          <w:sz w:val="20"/>
          <w:lang w:val="en-GB"/>
        </w:rPr>
        <w:t xml:space="preserve"> </w:t>
      </w:r>
      <w:r>
        <w:rPr>
          <w:rFonts w:ascii="Times New Roman" w:hAnsi="Times New Roman"/>
          <w:sz w:val="20"/>
          <w:lang w:val="en-GB"/>
        </w:rPr>
        <w:t xml:space="preserve">connected to the energy grid, </w:t>
      </w:r>
      <w:r w:rsidR="00BF18D6">
        <w:rPr>
          <w:rFonts w:ascii="Times New Roman" w:hAnsi="Times New Roman"/>
          <w:sz w:val="20"/>
          <w:lang w:val="en-GB"/>
        </w:rPr>
        <w:t>but that</w:t>
      </w:r>
      <w:r>
        <w:rPr>
          <w:rFonts w:ascii="Times New Roman" w:hAnsi="Times New Roman"/>
          <w:sz w:val="20"/>
          <w:lang w:val="en-GB"/>
        </w:rPr>
        <w:t xml:space="preserve"> doesn’t seem to be SA5’s assumption in the LS</w:t>
      </w:r>
      <w:r w:rsidR="009D0E2B">
        <w:rPr>
          <w:rFonts w:ascii="Times New Roman" w:hAnsi="Times New Roman"/>
          <w:sz w:val="20"/>
          <w:lang w:val="en-GB"/>
        </w:rPr>
        <w:t xml:space="preserve"> [1]</w:t>
      </w:r>
      <w:r>
        <w:rPr>
          <w:rFonts w:ascii="Times New Roman" w:hAnsi="Times New Roman"/>
          <w:sz w:val="20"/>
          <w:lang w:val="en-GB"/>
        </w:rPr>
        <w:t xml:space="preserve"> nor in TR 28.880</w:t>
      </w:r>
      <w:r w:rsidR="005C6E5E">
        <w:rPr>
          <w:rFonts w:ascii="Times New Roman" w:hAnsi="Times New Roman"/>
          <w:sz w:val="20"/>
          <w:lang w:val="en-GB"/>
        </w:rPr>
        <w:t xml:space="preserve"> v.1.1.0</w:t>
      </w:r>
      <w:r>
        <w:rPr>
          <w:rFonts w:ascii="Times New Roman" w:hAnsi="Times New Roman"/>
          <w:sz w:val="20"/>
          <w:lang w:val="en-GB"/>
        </w:rPr>
        <w:t xml:space="preserve"> clause 5.7. </w:t>
      </w:r>
      <w:r w:rsidR="00BF18D6">
        <w:rPr>
          <w:rFonts w:ascii="Times New Roman" w:hAnsi="Times New Roman"/>
          <w:sz w:val="20"/>
          <w:lang w:val="en-GB"/>
        </w:rPr>
        <w:t>Furthermore</w:t>
      </w:r>
      <w:r>
        <w:rPr>
          <w:rFonts w:ascii="Times New Roman" w:hAnsi="Times New Roman"/>
          <w:sz w:val="20"/>
          <w:lang w:val="en-GB"/>
        </w:rPr>
        <w:t xml:space="preserve">, connectivity to the energy grid </w:t>
      </w:r>
      <w:r w:rsidR="004606F9">
        <w:rPr>
          <w:rFonts w:ascii="Times New Roman" w:hAnsi="Times New Roman"/>
          <w:sz w:val="20"/>
          <w:lang w:val="en-GB"/>
        </w:rPr>
        <w:t>could</w:t>
      </w:r>
      <w:r>
        <w:rPr>
          <w:rFonts w:ascii="Times New Roman" w:hAnsi="Times New Roman"/>
          <w:sz w:val="20"/>
          <w:lang w:val="en-GB"/>
        </w:rPr>
        <w:t xml:space="preserve"> also mean that </w:t>
      </w:r>
      <w:r w:rsidR="00902C28">
        <w:rPr>
          <w:rFonts w:ascii="Times New Roman" w:hAnsi="Times New Roman"/>
          <w:sz w:val="20"/>
          <w:lang w:val="en-GB"/>
        </w:rPr>
        <w:t>the gNB A</w:t>
      </w:r>
      <w:r w:rsidR="00D770B8">
        <w:rPr>
          <w:rFonts w:ascii="Times New Roman" w:hAnsi="Times New Roman"/>
          <w:sz w:val="20"/>
          <w:lang w:val="en-GB"/>
        </w:rPr>
        <w:t xml:space="preserve"> (drawing in the LS)</w:t>
      </w:r>
      <w:r>
        <w:rPr>
          <w:rFonts w:ascii="Times New Roman" w:hAnsi="Times New Roman"/>
          <w:sz w:val="20"/>
          <w:lang w:val="en-GB"/>
        </w:rPr>
        <w:t xml:space="preserve">, which is </w:t>
      </w:r>
      <w:r w:rsidR="00BF18D6">
        <w:rPr>
          <w:rFonts w:ascii="Times New Roman" w:hAnsi="Times New Roman"/>
          <w:sz w:val="20"/>
          <w:lang w:val="en-GB"/>
        </w:rPr>
        <w:t>both</w:t>
      </w:r>
      <w:r>
        <w:rPr>
          <w:rFonts w:ascii="Times New Roman" w:hAnsi="Times New Roman"/>
          <w:sz w:val="20"/>
          <w:lang w:val="en-GB"/>
        </w:rPr>
        <w:t xml:space="preserve"> an energy producer</w:t>
      </w:r>
      <w:r w:rsidR="00BF18D6">
        <w:rPr>
          <w:rFonts w:ascii="Times New Roman" w:hAnsi="Times New Roman"/>
          <w:sz w:val="20"/>
          <w:lang w:val="en-GB"/>
        </w:rPr>
        <w:t xml:space="preserve"> and an energy consumer</w:t>
      </w:r>
      <w:r>
        <w:rPr>
          <w:rFonts w:ascii="Times New Roman" w:hAnsi="Times New Roman"/>
          <w:sz w:val="20"/>
          <w:lang w:val="en-GB"/>
        </w:rPr>
        <w:t xml:space="preserve">, would be able to inject produced excess energy into the grid where it would </w:t>
      </w:r>
      <w:r>
        <w:rPr>
          <w:rFonts w:ascii="Times New Roman" w:hAnsi="Times New Roman"/>
          <w:sz w:val="20"/>
          <w:lang w:val="en-GB"/>
        </w:rPr>
        <w:lastRenderedPageBreak/>
        <w:t xml:space="preserve">be optimally consumed. </w:t>
      </w:r>
      <w:r w:rsidR="00BF18D6">
        <w:rPr>
          <w:rFonts w:ascii="Times New Roman" w:hAnsi="Times New Roman"/>
          <w:sz w:val="20"/>
          <w:lang w:val="en-GB"/>
        </w:rPr>
        <w:t xml:space="preserve">In that case, RAN operation </w:t>
      </w:r>
      <w:r w:rsidR="00D62EC0">
        <w:rPr>
          <w:rFonts w:ascii="Times New Roman" w:hAnsi="Times New Roman"/>
          <w:sz w:val="20"/>
          <w:lang w:val="en-GB"/>
        </w:rPr>
        <w:t>could</w:t>
      </w:r>
      <w:r w:rsidR="00BF18D6">
        <w:rPr>
          <w:rFonts w:ascii="Times New Roman" w:hAnsi="Times New Roman"/>
          <w:sz w:val="20"/>
          <w:lang w:val="en-GB"/>
        </w:rPr>
        <w:t xml:space="preserve"> </w:t>
      </w:r>
      <w:r w:rsidR="00D62EC0">
        <w:rPr>
          <w:rFonts w:ascii="Times New Roman" w:hAnsi="Times New Roman"/>
          <w:sz w:val="20"/>
          <w:lang w:val="en-GB"/>
        </w:rPr>
        <w:t xml:space="preserve">continue </w:t>
      </w:r>
      <w:r w:rsidR="00BF18D6">
        <w:rPr>
          <w:rFonts w:ascii="Times New Roman" w:hAnsi="Times New Roman"/>
          <w:sz w:val="20"/>
          <w:lang w:val="en-GB"/>
        </w:rPr>
        <w:t>focus</w:t>
      </w:r>
      <w:r w:rsidR="00D62EC0">
        <w:rPr>
          <w:rFonts w:ascii="Times New Roman" w:hAnsi="Times New Roman"/>
          <w:sz w:val="20"/>
          <w:lang w:val="en-GB"/>
        </w:rPr>
        <w:t>ing</w:t>
      </w:r>
      <w:r w:rsidR="00BF18D6">
        <w:rPr>
          <w:rFonts w:ascii="Times New Roman" w:hAnsi="Times New Roman"/>
          <w:sz w:val="20"/>
          <w:lang w:val="en-GB"/>
        </w:rPr>
        <w:t xml:space="preserve"> on minimizing the overall energy consumption in the network as well as in the UEs, </w:t>
      </w:r>
      <w:r w:rsidR="00E566DD">
        <w:rPr>
          <w:rFonts w:ascii="Times New Roman" w:hAnsi="Times New Roman"/>
          <w:sz w:val="20"/>
          <w:lang w:val="en-GB"/>
        </w:rPr>
        <w:t>which</w:t>
      </w:r>
      <w:r w:rsidR="00BF18D6">
        <w:rPr>
          <w:rFonts w:ascii="Times New Roman" w:hAnsi="Times New Roman"/>
          <w:sz w:val="20"/>
          <w:lang w:val="en-GB"/>
        </w:rPr>
        <w:t xml:space="preserve"> has been the paradigm for work on energy saving </w:t>
      </w:r>
      <w:r w:rsidR="000D020F">
        <w:rPr>
          <w:rFonts w:ascii="Times New Roman" w:hAnsi="Times New Roman"/>
          <w:sz w:val="20"/>
          <w:lang w:val="en-GB"/>
        </w:rPr>
        <w:t>and energy efficiency</w:t>
      </w:r>
      <w:r w:rsidR="00BF18D6">
        <w:rPr>
          <w:rFonts w:ascii="Times New Roman" w:hAnsi="Times New Roman"/>
          <w:sz w:val="20"/>
          <w:lang w:val="en-GB"/>
        </w:rPr>
        <w:t xml:space="preserve"> in earlier releases and is still the current paradigm used for the ongoing Rel-19 work</w:t>
      </w:r>
      <w:r w:rsidR="00FC27D6">
        <w:rPr>
          <w:rFonts w:ascii="Times New Roman" w:hAnsi="Times New Roman"/>
          <w:sz w:val="20"/>
          <w:lang w:val="en-GB"/>
        </w:rPr>
        <w:t>, as e.g. illustrated by the following common understanding captured d</w:t>
      </w:r>
      <w:r w:rsidR="00D62EC0">
        <w:rPr>
          <w:rFonts w:ascii="Times New Roman" w:hAnsi="Times New Roman"/>
          <w:sz w:val="20"/>
          <w:lang w:val="en-GB"/>
        </w:rPr>
        <w:t>uring Rel-18 work</w:t>
      </w:r>
      <w:r w:rsidR="009D0E2B">
        <w:rPr>
          <w:rFonts w:ascii="Times New Roman" w:hAnsi="Times New Roman"/>
          <w:sz w:val="20"/>
          <w:lang w:val="en-GB"/>
        </w:rPr>
        <w:t>:</w:t>
      </w:r>
    </w:p>
    <w:p w14:paraId="26DC347D" w14:textId="77777777" w:rsidR="009D0E2B" w:rsidRDefault="009D0E2B" w:rsidP="009D0E2B">
      <w:pPr>
        <w:pStyle w:val="00BodyText"/>
        <w:spacing w:after="0"/>
        <w:rPr>
          <w:rFonts w:ascii="Times New Roman" w:hAnsi="Times New Roman"/>
          <w:sz w:val="20"/>
          <w:lang w:val="en-GB"/>
        </w:rPr>
      </w:pPr>
      <w:r w:rsidRPr="00F97D20">
        <w:rPr>
          <w:rFonts w:ascii="Times New Roman" w:hAnsi="Times New Roman"/>
          <w:b/>
          <w:bCs/>
          <w:sz w:val="20"/>
          <w:lang w:val="en-GB"/>
        </w:rPr>
        <w:t>It’s the common understanding that AI/ML based energy saving aims to optimize the overall energy efficiency of the coverage of a gNB and its neighbours.</w:t>
      </w:r>
    </w:p>
    <w:p w14:paraId="760B212A" w14:textId="3C506DA6" w:rsidR="00374DDA" w:rsidRDefault="00374DDA" w:rsidP="00CD4C7B">
      <w:pPr>
        <w:pStyle w:val="00BodyText"/>
        <w:spacing w:after="0"/>
        <w:rPr>
          <w:rFonts w:ascii="Times New Roman" w:hAnsi="Times New Roman"/>
          <w:sz w:val="20"/>
          <w:lang w:val="en-GB"/>
        </w:rPr>
      </w:pPr>
    </w:p>
    <w:p w14:paraId="0A0C0223" w14:textId="77777777" w:rsidR="00AF2270" w:rsidRDefault="00374DDA" w:rsidP="00CD4C7B">
      <w:pPr>
        <w:pStyle w:val="00BodyText"/>
        <w:spacing w:after="0"/>
        <w:rPr>
          <w:rFonts w:ascii="Times New Roman" w:hAnsi="Times New Roman"/>
          <w:sz w:val="20"/>
          <w:lang w:val="en-GB"/>
        </w:rPr>
      </w:pPr>
      <w:r>
        <w:rPr>
          <w:rFonts w:ascii="Times New Roman" w:hAnsi="Times New Roman"/>
          <w:sz w:val="20"/>
          <w:lang w:val="en-GB"/>
        </w:rPr>
        <w:t xml:space="preserve">RAN3 would therefore </w:t>
      </w:r>
      <w:r w:rsidR="00C06C17">
        <w:rPr>
          <w:rFonts w:ascii="Times New Roman" w:hAnsi="Times New Roman"/>
          <w:sz w:val="20"/>
          <w:lang w:val="en-GB"/>
        </w:rPr>
        <w:t>need</w:t>
      </w:r>
      <w:r>
        <w:rPr>
          <w:rFonts w:ascii="Times New Roman" w:hAnsi="Times New Roman"/>
          <w:sz w:val="20"/>
          <w:lang w:val="en-GB"/>
        </w:rPr>
        <w:t xml:space="preserve"> SA5 to clarify the </w:t>
      </w:r>
      <w:r w:rsidR="00BF18D6">
        <w:rPr>
          <w:rFonts w:ascii="Times New Roman" w:hAnsi="Times New Roman"/>
          <w:sz w:val="20"/>
          <w:lang w:val="en-GB"/>
        </w:rPr>
        <w:t xml:space="preserve">network topologies where some NG-RAN nodes are connected to the energy grid and some are not, and additionally confirm whether it is a valid </w:t>
      </w:r>
      <w:r w:rsidR="006808EA">
        <w:rPr>
          <w:rFonts w:ascii="Times New Roman" w:hAnsi="Times New Roman"/>
          <w:sz w:val="20"/>
          <w:lang w:val="en-GB"/>
        </w:rPr>
        <w:t>scenario</w:t>
      </w:r>
      <w:r w:rsidR="00BF18D6">
        <w:rPr>
          <w:rFonts w:ascii="Times New Roman" w:hAnsi="Times New Roman"/>
          <w:sz w:val="20"/>
          <w:lang w:val="en-GB"/>
        </w:rPr>
        <w:t xml:space="preserve"> for work in RAN3 that an energy</w:t>
      </w:r>
      <w:r w:rsidR="005F296B">
        <w:rPr>
          <w:rFonts w:ascii="Times New Roman" w:hAnsi="Times New Roman"/>
          <w:sz w:val="20"/>
          <w:lang w:val="en-GB"/>
        </w:rPr>
        <w:t>-</w:t>
      </w:r>
      <w:r w:rsidR="00BF18D6">
        <w:rPr>
          <w:rFonts w:ascii="Times New Roman" w:hAnsi="Times New Roman"/>
          <w:sz w:val="20"/>
          <w:lang w:val="en-GB"/>
        </w:rPr>
        <w:t xml:space="preserve">producing NG-RAN node </w:t>
      </w:r>
      <w:r>
        <w:rPr>
          <w:rFonts w:ascii="Times New Roman" w:hAnsi="Times New Roman"/>
          <w:sz w:val="20"/>
          <w:lang w:val="en-GB"/>
        </w:rPr>
        <w:t xml:space="preserve">is connected to the energy grid but can’t inject </w:t>
      </w:r>
      <w:r w:rsidR="00EE70EC">
        <w:rPr>
          <w:rFonts w:ascii="Times New Roman" w:hAnsi="Times New Roman"/>
          <w:sz w:val="20"/>
          <w:lang w:val="en-GB"/>
        </w:rPr>
        <w:t xml:space="preserve">excess </w:t>
      </w:r>
      <w:r>
        <w:rPr>
          <w:rFonts w:ascii="Times New Roman" w:hAnsi="Times New Roman"/>
          <w:sz w:val="20"/>
          <w:lang w:val="en-GB"/>
        </w:rPr>
        <w:t xml:space="preserve">produced energy into this grid. </w:t>
      </w:r>
    </w:p>
    <w:p w14:paraId="73FAF1C5" w14:textId="329F41D0" w:rsidR="00374DDA" w:rsidRDefault="00AF2270" w:rsidP="00CD4C7B">
      <w:pPr>
        <w:pStyle w:val="00BodyText"/>
        <w:spacing w:after="0"/>
        <w:rPr>
          <w:rFonts w:ascii="Times New Roman" w:hAnsi="Times New Roman"/>
          <w:sz w:val="20"/>
          <w:lang w:val="en-GB"/>
        </w:rPr>
      </w:pPr>
      <w:r>
        <w:rPr>
          <w:rFonts w:ascii="Times New Roman" w:hAnsi="Times New Roman"/>
          <w:sz w:val="20"/>
          <w:lang w:val="en-GB"/>
        </w:rPr>
        <w:t>A</w:t>
      </w:r>
      <w:r w:rsidRPr="00AF2270">
        <w:rPr>
          <w:rFonts w:ascii="Times New Roman" w:hAnsi="Times New Roman"/>
          <w:sz w:val="20"/>
          <w:lang w:val="en-GB"/>
        </w:rPr>
        <w:t xml:space="preserve">dditional information on the energy saving scenarios </w:t>
      </w:r>
      <w:proofErr w:type="gramStart"/>
      <w:r w:rsidRPr="00AF2270">
        <w:rPr>
          <w:rFonts w:ascii="Times New Roman" w:hAnsi="Times New Roman"/>
          <w:sz w:val="20"/>
          <w:lang w:val="en-GB"/>
        </w:rPr>
        <w:t>are</w:t>
      </w:r>
      <w:proofErr w:type="gramEnd"/>
      <w:r w:rsidRPr="00AF2270">
        <w:rPr>
          <w:rFonts w:ascii="Times New Roman" w:hAnsi="Times New Roman"/>
          <w:sz w:val="20"/>
          <w:lang w:val="en-GB"/>
        </w:rPr>
        <w:t xml:space="preserve"> useful to RAN3 to determine their validity and impact on the RAN</w:t>
      </w:r>
      <w:r>
        <w:rPr>
          <w:rFonts w:ascii="Times New Roman" w:hAnsi="Times New Roman"/>
          <w:sz w:val="20"/>
          <w:lang w:val="en-GB"/>
        </w:rPr>
        <w:t>.</w:t>
      </w:r>
    </w:p>
    <w:p w14:paraId="2641E91B" w14:textId="77777777" w:rsidR="00C06C17" w:rsidRDefault="00C06C17" w:rsidP="00CD4C7B">
      <w:pPr>
        <w:pStyle w:val="00BodyText"/>
        <w:spacing w:after="0"/>
        <w:rPr>
          <w:rFonts w:ascii="Times New Roman" w:hAnsi="Times New Roman"/>
          <w:sz w:val="20"/>
          <w:lang w:val="en-GB"/>
        </w:rPr>
      </w:pPr>
    </w:p>
    <w:p w14:paraId="7820A11C" w14:textId="728BC3CB" w:rsidR="00C06C17" w:rsidRDefault="00C06C17" w:rsidP="00CD4C7B">
      <w:pPr>
        <w:pStyle w:val="00BodyText"/>
        <w:spacing w:after="0"/>
        <w:rPr>
          <w:rFonts w:ascii="Times New Roman" w:hAnsi="Times New Roman"/>
          <w:sz w:val="20"/>
          <w:lang w:val="en-GB"/>
        </w:rPr>
      </w:pPr>
      <w:r>
        <w:rPr>
          <w:rFonts w:ascii="Times New Roman" w:hAnsi="Times New Roman"/>
          <w:sz w:val="20"/>
          <w:lang w:val="en-GB"/>
        </w:rPr>
        <w:t xml:space="preserve">In the </w:t>
      </w:r>
      <w:proofErr w:type="gramStart"/>
      <w:r>
        <w:rPr>
          <w:rFonts w:ascii="Times New Roman" w:hAnsi="Times New Roman"/>
          <w:sz w:val="20"/>
          <w:lang w:val="en-GB"/>
        </w:rPr>
        <w:t>reply</w:t>
      </w:r>
      <w:proofErr w:type="gramEnd"/>
      <w:r>
        <w:rPr>
          <w:rFonts w:ascii="Times New Roman" w:hAnsi="Times New Roman"/>
          <w:sz w:val="20"/>
          <w:lang w:val="en-GB"/>
        </w:rPr>
        <w:t xml:space="preserve"> LS to SA5, RAN3 should also inform SA5 that </w:t>
      </w:r>
      <w:r w:rsidR="00AD36FE" w:rsidRPr="00AD36FE">
        <w:rPr>
          <w:rFonts w:ascii="Times New Roman" w:hAnsi="Times New Roman"/>
          <w:sz w:val="20"/>
          <w:lang w:val="en-GB"/>
        </w:rPr>
        <w:t xml:space="preserve">RAN3’s work plan for Rel-19 does not include work in relation </w:t>
      </w:r>
      <w:r w:rsidR="00AD36FE">
        <w:rPr>
          <w:rFonts w:ascii="Times New Roman" w:hAnsi="Times New Roman"/>
          <w:sz w:val="20"/>
          <w:lang w:val="en-GB"/>
        </w:rPr>
        <w:t xml:space="preserve">with </w:t>
      </w:r>
      <w:r>
        <w:rPr>
          <w:rFonts w:ascii="Times New Roman" w:hAnsi="Times New Roman"/>
          <w:sz w:val="20"/>
          <w:lang w:val="en-GB"/>
        </w:rPr>
        <w:t>the energy saving use case described by SA5.</w:t>
      </w:r>
    </w:p>
    <w:p w14:paraId="173218AD" w14:textId="77777777" w:rsidR="00C06C17" w:rsidRDefault="00C06C17" w:rsidP="00CD4C7B">
      <w:pPr>
        <w:pStyle w:val="00BodyText"/>
        <w:spacing w:after="0"/>
        <w:rPr>
          <w:rFonts w:ascii="Times New Roman" w:hAnsi="Times New Roman"/>
          <w:sz w:val="20"/>
          <w:lang w:val="en-GB"/>
        </w:rPr>
      </w:pPr>
    </w:p>
    <w:p w14:paraId="4CC34746" w14:textId="7D4D59E1" w:rsidR="00C06C17" w:rsidRPr="00C06C17" w:rsidRDefault="00C06C17" w:rsidP="00CD4C7B">
      <w:pPr>
        <w:pStyle w:val="00BodyText"/>
        <w:spacing w:after="0"/>
        <w:rPr>
          <w:rFonts w:ascii="Times New Roman" w:hAnsi="Times New Roman"/>
          <w:b/>
          <w:bCs/>
          <w:sz w:val="20"/>
          <w:lang w:val="en-GB"/>
        </w:rPr>
      </w:pPr>
      <w:r w:rsidRPr="00C06C17">
        <w:rPr>
          <w:rFonts w:ascii="Times New Roman" w:hAnsi="Times New Roman"/>
          <w:b/>
          <w:bCs/>
          <w:sz w:val="20"/>
          <w:lang w:val="en-GB"/>
        </w:rPr>
        <w:t xml:space="preserve">Proposal: Send a </w:t>
      </w:r>
      <w:proofErr w:type="gramStart"/>
      <w:r w:rsidRPr="00C06C17">
        <w:rPr>
          <w:rFonts w:ascii="Times New Roman" w:hAnsi="Times New Roman"/>
          <w:b/>
          <w:bCs/>
          <w:sz w:val="20"/>
          <w:lang w:val="en-GB"/>
        </w:rPr>
        <w:t>reply</w:t>
      </w:r>
      <w:proofErr w:type="gramEnd"/>
      <w:r w:rsidRPr="00C06C17">
        <w:rPr>
          <w:rFonts w:ascii="Times New Roman" w:hAnsi="Times New Roman"/>
          <w:b/>
          <w:bCs/>
          <w:sz w:val="20"/>
          <w:lang w:val="en-GB"/>
        </w:rPr>
        <w:t xml:space="preserve"> LS to SA5 requesting clarifications on the intended use case, and indicating that RAN3’s work plan for Rel-19 does not include </w:t>
      </w:r>
      <w:r w:rsidR="00AD36FE" w:rsidRPr="00AD36FE">
        <w:rPr>
          <w:rFonts w:ascii="Times New Roman" w:hAnsi="Times New Roman"/>
          <w:b/>
          <w:bCs/>
          <w:sz w:val="20"/>
          <w:lang w:val="en-GB"/>
        </w:rPr>
        <w:t xml:space="preserve">work in relation with </w:t>
      </w:r>
      <w:r w:rsidRPr="00C06C17">
        <w:rPr>
          <w:rFonts w:ascii="Times New Roman" w:hAnsi="Times New Roman"/>
          <w:b/>
          <w:bCs/>
          <w:sz w:val="20"/>
          <w:lang w:val="en-GB"/>
        </w:rPr>
        <w:t>the energy saving use case described by SA5.</w:t>
      </w:r>
    </w:p>
    <w:p w14:paraId="3FD85167" w14:textId="22D07587" w:rsidR="00E269CD" w:rsidRDefault="00E269CD" w:rsidP="00CD4C7B">
      <w:pPr>
        <w:pStyle w:val="00BodyText"/>
        <w:spacing w:after="0"/>
        <w:rPr>
          <w:rFonts w:ascii="Times New Roman" w:hAnsi="Times New Roman"/>
          <w:sz w:val="20"/>
          <w:lang w:val="en-GB"/>
        </w:rPr>
      </w:pPr>
    </w:p>
    <w:p w14:paraId="685F7019" w14:textId="77777777" w:rsidR="00E269CD" w:rsidRPr="00972FD7" w:rsidRDefault="00E269CD"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5AB1D86F" w14:textId="77777777" w:rsidR="00AD36FE" w:rsidRDefault="00AD36FE" w:rsidP="00AD36FE">
      <w:pPr>
        <w:pStyle w:val="00BodyText"/>
        <w:spacing w:after="0"/>
        <w:rPr>
          <w:rFonts w:ascii="Times New Roman" w:hAnsi="Times New Roman"/>
          <w:b/>
          <w:bCs/>
          <w:sz w:val="20"/>
          <w:lang w:val="en-GB"/>
        </w:rPr>
      </w:pPr>
      <w:r w:rsidRPr="00C06C17">
        <w:rPr>
          <w:rFonts w:ascii="Times New Roman" w:hAnsi="Times New Roman"/>
          <w:b/>
          <w:bCs/>
          <w:sz w:val="20"/>
          <w:lang w:val="en-GB"/>
        </w:rPr>
        <w:t xml:space="preserve">Proposal: Send a </w:t>
      </w:r>
      <w:proofErr w:type="gramStart"/>
      <w:r w:rsidRPr="00C06C17">
        <w:rPr>
          <w:rFonts w:ascii="Times New Roman" w:hAnsi="Times New Roman"/>
          <w:b/>
          <w:bCs/>
          <w:sz w:val="20"/>
          <w:lang w:val="en-GB"/>
        </w:rPr>
        <w:t>reply</w:t>
      </w:r>
      <w:proofErr w:type="gramEnd"/>
      <w:r w:rsidRPr="00C06C17">
        <w:rPr>
          <w:rFonts w:ascii="Times New Roman" w:hAnsi="Times New Roman"/>
          <w:b/>
          <w:bCs/>
          <w:sz w:val="20"/>
          <w:lang w:val="en-GB"/>
        </w:rPr>
        <w:t xml:space="preserve"> LS to SA5 requesting clarifications on the intended use case, and indicating that </w:t>
      </w:r>
      <w:bookmarkStart w:id="1" w:name="_Hlk181928815"/>
      <w:r w:rsidRPr="00C06C17">
        <w:rPr>
          <w:rFonts w:ascii="Times New Roman" w:hAnsi="Times New Roman"/>
          <w:b/>
          <w:bCs/>
          <w:sz w:val="20"/>
          <w:lang w:val="en-GB"/>
        </w:rPr>
        <w:t xml:space="preserve">RAN3’s work plan for Rel-19 </w:t>
      </w:r>
      <w:bookmarkEnd w:id="1"/>
      <w:r w:rsidRPr="00C06C17">
        <w:rPr>
          <w:rFonts w:ascii="Times New Roman" w:hAnsi="Times New Roman"/>
          <w:b/>
          <w:bCs/>
          <w:sz w:val="20"/>
          <w:lang w:val="en-GB"/>
        </w:rPr>
        <w:t xml:space="preserve">does not include </w:t>
      </w:r>
      <w:r w:rsidRPr="00AD36FE">
        <w:rPr>
          <w:rFonts w:ascii="Times New Roman" w:hAnsi="Times New Roman"/>
          <w:b/>
          <w:bCs/>
          <w:sz w:val="20"/>
          <w:lang w:val="en-GB"/>
        </w:rPr>
        <w:t xml:space="preserve">work in relation with </w:t>
      </w:r>
      <w:r w:rsidRPr="00C06C17">
        <w:rPr>
          <w:rFonts w:ascii="Times New Roman" w:hAnsi="Times New Roman"/>
          <w:b/>
          <w:bCs/>
          <w:sz w:val="20"/>
          <w:lang w:val="en-GB"/>
        </w:rPr>
        <w:t>the energy saving use case described by SA5.</w:t>
      </w:r>
    </w:p>
    <w:p w14:paraId="1DB93B6E" w14:textId="77777777" w:rsidR="0074233F" w:rsidRDefault="0074233F" w:rsidP="00AD36FE">
      <w:pPr>
        <w:pStyle w:val="00BodyText"/>
        <w:spacing w:after="0"/>
        <w:rPr>
          <w:rFonts w:ascii="Times New Roman" w:hAnsi="Times New Roman"/>
          <w:b/>
          <w:bCs/>
          <w:sz w:val="20"/>
          <w:lang w:val="en-GB"/>
        </w:rPr>
      </w:pPr>
    </w:p>
    <w:p w14:paraId="6A58EAB0" w14:textId="547D5757" w:rsidR="0074233F" w:rsidRPr="0074233F" w:rsidRDefault="0074233F" w:rsidP="00AD36FE">
      <w:pPr>
        <w:pStyle w:val="00BodyText"/>
        <w:spacing w:after="0"/>
        <w:rPr>
          <w:rFonts w:ascii="Times New Roman" w:hAnsi="Times New Roman"/>
          <w:sz w:val="20"/>
          <w:lang w:val="en-GB"/>
        </w:rPr>
      </w:pPr>
      <w:r w:rsidRPr="0074233F">
        <w:rPr>
          <w:rFonts w:ascii="Times New Roman" w:hAnsi="Times New Roman"/>
          <w:sz w:val="20"/>
          <w:lang w:val="en-GB"/>
        </w:rPr>
        <w:t xml:space="preserve">A corresponding </w:t>
      </w:r>
      <w:proofErr w:type="gramStart"/>
      <w:r w:rsidRPr="0074233F">
        <w:rPr>
          <w:rFonts w:ascii="Times New Roman" w:hAnsi="Times New Roman"/>
          <w:sz w:val="20"/>
          <w:lang w:val="en-GB"/>
        </w:rPr>
        <w:t>reply</w:t>
      </w:r>
      <w:proofErr w:type="gramEnd"/>
      <w:r w:rsidRPr="0074233F">
        <w:rPr>
          <w:rFonts w:ascii="Times New Roman" w:hAnsi="Times New Roman"/>
          <w:sz w:val="20"/>
          <w:lang w:val="en-GB"/>
        </w:rPr>
        <w:t xml:space="preserve"> LS has been submitted to this meeting in [2].</w:t>
      </w:r>
    </w:p>
    <w:p w14:paraId="193FD945" w14:textId="77777777" w:rsidR="00CD4C7B" w:rsidRPr="006E13D1" w:rsidRDefault="00CD4C7B" w:rsidP="00CD4C7B">
      <w:pPr>
        <w:pStyle w:val="Heading1"/>
      </w:pPr>
      <w:r w:rsidRPr="006E13D1">
        <w:t>References</w:t>
      </w:r>
    </w:p>
    <w:p w14:paraId="455ABEB4" w14:textId="029FCFB4" w:rsidR="00C55EB7" w:rsidRPr="006E13D1" w:rsidRDefault="00C55EB7" w:rsidP="00C55EB7">
      <w:pPr>
        <w:overflowPunct w:val="0"/>
        <w:autoSpaceDE w:val="0"/>
        <w:autoSpaceDN w:val="0"/>
        <w:adjustRightInd w:val="0"/>
        <w:ind w:left="567" w:hanging="567"/>
        <w:textAlignment w:val="baseline"/>
      </w:pPr>
      <w:bookmarkStart w:id="2" w:name="_Ref75086397"/>
      <w:r>
        <w:t>[1]</w:t>
      </w:r>
      <w:r>
        <w:tab/>
      </w:r>
      <w:r>
        <w:tab/>
      </w:r>
      <w:r w:rsidR="00E439A0" w:rsidRPr="00E439A0">
        <w:t xml:space="preserve">S5-246028 </w:t>
      </w:r>
      <w:r w:rsidR="00E439A0">
        <w:t xml:space="preserve">– </w:t>
      </w:r>
      <w:r>
        <w:t>R3-2</w:t>
      </w:r>
      <w:r w:rsidR="00A46EA9">
        <w:t>4</w:t>
      </w:r>
      <w:r w:rsidR="00E439A0">
        <w:t>7114</w:t>
      </w:r>
      <w:r w:rsidRPr="006E13D1">
        <w:t xml:space="preserve">, </w:t>
      </w:r>
      <w:r w:rsidR="00E439A0" w:rsidRPr="00E439A0">
        <w:rPr>
          <w:i/>
          <w:iCs/>
        </w:rPr>
        <w:t xml:space="preserve">LS to RAN3 on renewable </w:t>
      </w:r>
      <w:proofErr w:type="gramStart"/>
      <w:r w:rsidR="00E439A0" w:rsidRPr="00E439A0">
        <w:rPr>
          <w:i/>
          <w:iCs/>
        </w:rPr>
        <w:t>energy based</w:t>
      </w:r>
      <w:proofErr w:type="gramEnd"/>
      <w:r w:rsidR="00E439A0" w:rsidRPr="00E439A0">
        <w:rPr>
          <w:i/>
          <w:iCs/>
        </w:rPr>
        <w:t xml:space="preserve"> LBO</w:t>
      </w:r>
      <w:r w:rsidRPr="006E13D1">
        <w:t xml:space="preserve">, </w:t>
      </w:r>
      <w:r w:rsidR="00E439A0">
        <w:t>SA5</w:t>
      </w:r>
    </w:p>
    <w:bookmarkEnd w:id="2"/>
    <w:p w14:paraId="17112E1E" w14:textId="624C7CD3" w:rsidR="0074233F" w:rsidRPr="006E13D1" w:rsidRDefault="0074233F" w:rsidP="0074233F">
      <w:pPr>
        <w:overflowPunct w:val="0"/>
        <w:autoSpaceDE w:val="0"/>
        <w:autoSpaceDN w:val="0"/>
        <w:adjustRightInd w:val="0"/>
        <w:ind w:left="567" w:hanging="567"/>
        <w:textAlignment w:val="baseline"/>
      </w:pPr>
      <w:r>
        <w:t>[</w:t>
      </w:r>
      <w:r>
        <w:t>2</w:t>
      </w:r>
      <w:r>
        <w:t>]</w:t>
      </w:r>
      <w:r>
        <w:tab/>
      </w:r>
      <w:r>
        <w:tab/>
        <w:t>R3-247</w:t>
      </w:r>
      <w:r>
        <w:t>663</w:t>
      </w:r>
      <w:r w:rsidRPr="006E13D1">
        <w:t xml:space="preserve">, </w:t>
      </w:r>
      <w:r w:rsidRPr="0074233F">
        <w:rPr>
          <w:i/>
          <w:iCs/>
        </w:rPr>
        <w:t xml:space="preserve">[Draft] Reply LS on renewable </w:t>
      </w:r>
      <w:proofErr w:type="gramStart"/>
      <w:r w:rsidRPr="0074233F">
        <w:rPr>
          <w:i/>
          <w:iCs/>
        </w:rPr>
        <w:t>energy based</w:t>
      </w:r>
      <w:proofErr w:type="gramEnd"/>
      <w:r w:rsidRPr="0074233F">
        <w:rPr>
          <w:i/>
          <w:iCs/>
        </w:rPr>
        <w:t xml:space="preserve"> LBO</w:t>
      </w:r>
      <w:r w:rsidRPr="006E13D1">
        <w:t xml:space="preserve"> </w:t>
      </w:r>
      <w:r>
        <w:t xml:space="preserve">(to </w:t>
      </w:r>
      <w:r>
        <w:t>SA5</w:t>
      </w:r>
      <w:r>
        <w:t>), Nokia</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EC8EC" w14:textId="77777777" w:rsidR="00396A0E" w:rsidRDefault="00396A0E">
      <w:r>
        <w:separator/>
      </w:r>
    </w:p>
  </w:endnote>
  <w:endnote w:type="continuationSeparator" w:id="0">
    <w:p w14:paraId="47A2F81F" w14:textId="77777777" w:rsidR="00396A0E" w:rsidRDefault="0039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F605E" w14:textId="77777777" w:rsidR="00396A0E" w:rsidRDefault="00396A0E">
      <w:r>
        <w:separator/>
      </w:r>
    </w:p>
  </w:footnote>
  <w:footnote w:type="continuationSeparator" w:id="0">
    <w:p w14:paraId="5AEBB6A8" w14:textId="77777777" w:rsidR="00396A0E" w:rsidRDefault="00396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8496284"/>
    <w:multiLevelType w:val="hybridMultilevel"/>
    <w:tmpl w:val="3702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2"/>
  </w:num>
  <w:num w:numId="5" w16cid:durableId="1280798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0DA5"/>
    <w:rsid w:val="00033397"/>
    <w:rsid w:val="0003397F"/>
    <w:rsid w:val="000342C7"/>
    <w:rsid w:val="00040095"/>
    <w:rsid w:val="0005563E"/>
    <w:rsid w:val="00057C47"/>
    <w:rsid w:val="00080512"/>
    <w:rsid w:val="00083F0D"/>
    <w:rsid w:val="000A04EB"/>
    <w:rsid w:val="000B6332"/>
    <w:rsid w:val="000B7BCF"/>
    <w:rsid w:val="000C029D"/>
    <w:rsid w:val="000C556D"/>
    <w:rsid w:val="000D020F"/>
    <w:rsid w:val="000D0F3D"/>
    <w:rsid w:val="000D376D"/>
    <w:rsid w:val="000D58AB"/>
    <w:rsid w:val="000F72A1"/>
    <w:rsid w:val="001075B7"/>
    <w:rsid w:val="001311F9"/>
    <w:rsid w:val="00134383"/>
    <w:rsid w:val="001370F2"/>
    <w:rsid w:val="001549DD"/>
    <w:rsid w:val="001550D6"/>
    <w:rsid w:val="00160B3D"/>
    <w:rsid w:val="0017573D"/>
    <w:rsid w:val="00177F9A"/>
    <w:rsid w:val="0018194A"/>
    <w:rsid w:val="00194CD0"/>
    <w:rsid w:val="001B08B3"/>
    <w:rsid w:val="001C4281"/>
    <w:rsid w:val="001D0D3F"/>
    <w:rsid w:val="001D6395"/>
    <w:rsid w:val="001E01E6"/>
    <w:rsid w:val="001E39D1"/>
    <w:rsid w:val="001F168B"/>
    <w:rsid w:val="001F70B7"/>
    <w:rsid w:val="00225F6D"/>
    <w:rsid w:val="0022606D"/>
    <w:rsid w:val="002305DD"/>
    <w:rsid w:val="00233234"/>
    <w:rsid w:val="00242C2A"/>
    <w:rsid w:val="00243BC7"/>
    <w:rsid w:val="002623FC"/>
    <w:rsid w:val="00272BB0"/>
    <w:rsid w:val="002747EC"/>
    <w:rsid w:val="002855BF"/>
    <w:rsid w:val="002953B2"/>
    <w:rsid w:val="002A2395"/>
    <w:rsid w:val="002B0B54"/>
    <w:rsid w:val="002E1692"/>
    <w:rsid w:val="002E2611"/>
    <w:rsid w:val="002F022C"/>
    <w:rsid w:val="002F0D22"/>
    <w:rsid w:val="003172DC"/>
    <w:rsid w:val="00326069"/>
    <w:rsid w:val="0033166B"/>
    <w:rsid w:val="003454FC"/>
    <w:rsid w:val="003466E9"/>
    <w:rsid w:val="0035462D"/>
    <w:rsid w:val="00363177"/>
    <w:rsid w:val="003702F7"/>
    <w:rsid w:val="00374DDA"/>
    <w:rsid w:val="00396A0E"/>
    <w:rsid w:val="003B02B6"/>
    <w:rsid w:val="003B3FB3"/>
    <w:rsid w:val="003C264E"/>
    <w:rsid w:val="003C4E37"/>
    <w:rsid w:val="003D4ABB"/>
    <w:rsid w:val="003E1194"/>
    <w:rsid w:val="003E16BE"/>
    <w:rsid w:val="003E7223"/>
    <w:rsid w:val="00401855"/>
    <w:rsid w:val="00402420"/>
    <w:rsid w:val="004049CA"/>
    <w:rsid w:val="004606F9"/>
    <w:rsid w:val="00464695"/>
    <w:rsid w:val="00477783"/>
    <w:rsid w:val="004900F2"/>
    <w:rsid w:val="00494F7A"/>
    <w:rsid w:val="004B591E"/>
    <w:rsid w:val="004B6AAC"/>
    <w:rsid w:val="004C5539"/>
    <w:rsid w:val="004D3578"/>
    <w:rsid w:val="004D380D"/>
    <w:rsid w:val="004D3F58"/>
    <w:rsid w:val="004D5E47"/>
    <w:rsid w:val="004E213A"/>
    <w:rsid w:val="004E21FC"/>
    <w:rsid w:val="00503171"/>
    <w:rsid w:val="00507AA1"/>
    <w:rsid w:val="005153FE"/>
    <w:rsid w:val="005240A4"/>
    <w:rsid w:val="00526AF8"/>
    <w:rsid w:val="00531C12"/>
    <w:rsid w:val="00534DA0"/>
    <w:rsid w:val="00540B31"/>
    <w:rsid w:val="00543E6C"/>
    <w:rsid w:val="00544635"/>
    <w:rsid w:val="00565087"/>
    <w:rsid w:val="0056573F"/>
    <w:rsid w:val="00565BE9"/>
    <w:rsid w:val="00571CE2"/>
    <w:rsid w:val="005A27D5"/>
    <w:rsid w:val="005A4971"/>
    <w:rsid w:val="005B1232"/>
    <w:rsid w:val="005B2EEF"/>
    <w:rsid w:val="005C6E5E"/>
    <w:rsid w:val="005D26E2"/>
    <w:rsid w:val="005D4274"/>
    <w:rsid w:val="005E41C9"/>
    <w:rsid w:val="005F296B"/>
    <w:rsid w:val="005F74A2"/>
    <w:rsid w:val="00605E3E"/>
    <w:rsid w:val="00606DA9"/>
    <w:rsid w:val="00607F5E"/>
    <w:rsid w:val="00611566"/>
    <w:rsid w:val="00611D47"/>
    <w:rsid w:val="00625F59"/>
    <w:rsid w:val="00656E1E"/>
    <w:rsid w:val="006604E4"/>
    <w:rsid w:val="0066314E"/>
    <w:rsid w:val="006808EA"/>
    <w:rsid w:val="006942A2"/>
    <w:rsid w:val="006B36A5"/>
    <w:rsid w:val="006C54B5"/>
    <w:rsid w:val="006C6C84"/>
    <w:rsid w:val="006D1E24"/>
    <w:rsid w:val="006E784D"/>
    <w:rsid w:val="00702BDF"/>
    <w:rsid w:val="007067B2"/>
    <w:rsid w:val="007318F1"/>
    <w:rsid w:val="00734A5B"/>
    <w:rsid w:val="00741EC5"/>
    <w:rsid w:val="0074233F"/>
    <w:rsid w:val="00743525"/>
    <w:rsid w:val="00744E76"/>
    <w:rsid w:val="007476DB"/>
    <w:rsid w:val="0075565E"/>
    <w:rsid w:val="00757D40"/>
    <w:rsid w:val="00765A81"/>
    <w:rsid w:val="00774846"/>
    <w:rsid w:val="00781F0F"/>
    <w:rsid w:val="00782170"/>
    <w:rsid w:val="0078727C"/>
    <w:rsid w:val="00797D4B"/>
    <w:rsid w:val="007A7825"/>
    <w:rsid w:val="007C095F"/>
    <w:rsid w:val="007D5902"/>
    <w:rsid w:val="007F2676"/>
    <w:rsid w:val="00802106"/>
    <w:rsid w:val="008028A4"/>
    <w:rsid w:val="00804B4A"/>
    <w:rsid w:val="00806520"/>
    <w:rsid w:val="00822BCB"/>
    <w:rsid w:val="00830106"/>
    <w:rsid w:val="00840916"/>
    <w:rsid w:val="00853EDD"/>
    <w:rsid w:val="008604EE"/>
    <w:rsid w:val="00871FD1"/>
    <w:rsid w:val="0087401D"/>
    <w:rsid w:val="008768CA"/>
    <w:rsid w:val="00880559"/>
    <w:rsid w:val="00884BF6"/>
    <w:rsid w:val="008948F2"/>
    <w:rsid w:val="008A7C53"/>
    <w:rsid w:val="008B1898"/>
    <w:rsid w:val="008C2835"/>
    <w:rsid w:val="008C490B"/>
    <w:rsid w:val="008C67FB"/>
    <w:rsid w:val="008D72BF"/>
    <w:rsid w:val="0090271F"/>
    <w:rsid w:val="00902C28"/>
    <w:rsid w:val="00903D8C"/>
    <w:rsid w:val="00913103"/>
    <w:rsid w:val="00925784"/>
    <w:rsid w:val="00926E56"/>
    <w:rsid w:val="00942EC2"/>
    <w:rsid w:val="00954BCB"/>
    <w:rsid w:val="00961B32"/>
    <w:rsid w:val="00971683"/>
    <w:rsid w:val="00972FD7"/>
    <w:rsid w:val="00974BB0"/>
    <w:rsid w:val="009A21A3"/>
    <w:rsid w:val="009A6E4F"/>
    <w:rsid w:val="009C4529"/>
    <w:rsid w:val="009C4D5C"/>
    <w:rsid w:val="009D0A28"/>
    <w:rsid w:val="009D0E2B"/>
    <w:rsid w:val="009E618D"/>
    <w:rsid w:val="009F3B54"/>
    <w:rsid w:val="009F7E6E"/>
    <w:rsid w:val="00A10F02"/>
    <w:rsid w:val="00A138BB"/>
    <w:rsid w:val="00A46EA9"/>
    <w:rsid w:val="00A53724"/>
    <w:rsid w:val="00A61BED"/>
    <w:rsid w:val="00A814E6"/>
    <w:rsid w:val="00A82346"/>
    <w:rsid w:val="00A8361A"/>
    <w:rsid w:val="00A9671C"/>
    <w:rsid w:val="00AB6AAB"/>
    <w:rsid w:val="00AC3932"/>
    <w:rsid w:val="00AD36FE"/>
    <w:rsid w:val="00AD4BCF"/>
    <w:rsid w:val="00AD76BC"/>
    <w:rsid w:val="00AF2270"/>
    <w:rsid w:val="00AF2E5C"/>
    <w:rsid w:val="00AF4A8E"/>
    <w:rsid w:val="00AF78D5"/>
    <w:rsid w:val="00B0327B"/>
    <w:rsid w:val="00B1063A"/>
    <w:rsid w:val="00B10E91"/>
    <w:rsid w:val="00B12CD3"/>
    <w:rsid w:val="00B1305A"/>
    <w:rsid w:val="00B15449"/>
    <w:rsid w:val="00B21241"/>
    <w:rsid w:val="00B746AA"/>
    <w:rsid w:val="00B9781E"/>
    <w:rsid w:val="00BE2A4B"/>
    <w:rsid w:val="00BF18D6"/>
    <w:rsid w:val="00BF35A7"/>
    <w:rsid w:val="00BF79F1"/>
    <w:rsid w:val="00C03035"/>
    <w:rsid w:val="00C06C17"/>
    <w:rsid w:val="00C275BC"/>
    <w:rsid w:val="00C33079"/>
    <w:rsid w:val="00C365F1"/>
    <w:rsid w:val="00C43B31"/>
    <w:rsid w:val="00C50536"/>
    <w:rsid w:val="00C50FF2"/>
    <w:rsid w:val="00C53C17"/>
    <w:rsid w:val="00C55EB7"/>
    <w:rsid w:val="00C751CA"/>
    <w:rsid w:val="00C84ED9"/>
    <w:rsid w:val="00CA3D0C"/>
    <w:rsid w:val="00CB6651"/>
    <w:rsid w:val="00CB6887"/>
    <w:rsid w:val="00CB7AFE"/>
    <w:rsid w:val="00CD4C7B"/>
    <w:rsid w:val="00D01A78"/>
    <w:rsid w:val="00D02884"/>
    <w:rsid w:val="00D102BA"/>
    <w:rsid w:val="00D22038"/>
    <w:rsid w:val="00D36FD7"/>
    <w:rsid w:val="00D40DBC"/>
    <w:rsid w:val="00D454EC"/>
    <w:rsid w:val="00D45717"/>
    <w:rsid w:val="00D5437E"/>
    <w:rsid w:val="00D62EC0"/>
    <w:rsid w:val="00D738D6"/>
    <w:rsid w:val="00D770B8"/>
    <w:rsid w:val="00D80795"/>
    <w:rsid w:val="00D87E00"/>
    <w:rsid w:val="00D908B4"/>
    <w:rsid w:val="00D9134D"/>
    <w:rsid w:val="00D92DA7"/>
    <w:rsid w:val="00D97CD9"/>
    <w:rsid w:val="00DA58E4"/>
    <w:rsid w:val="00DA7A03"/>
    <w:rsid w:val="00DB1818"/>
    <w:rsid w:val="00DC309B"/>
    <w:rsid w:val="00DC4DA2"/>
    <w:rsid w:val="00DE1406"/>
    <w:rsid w:val="00DE1E3C"/>
    <w:rsid w:val="00DF1B6A"/>
    <w:rsid w:val="00E07838"/>
    <w:rsid w:val="00E269CD"/>
    <w:rsid w:val="00E26B57"/>
    <w:rsid w:val="00E30B21"/>
    <w:rsid w:val="00E340BC"/>
    <w:rsid w:val="00E439A0"/>
    <w:rsid w:val="00E51F8B"/>
    <w:rsid w:val="00E566DD"/>
    <w:rsid w:val="00E619F5"/>
    <w:rsid w:val="00E62835"/>
    <w:rsid w:val="00E77046"/>
    <w:rsid w:val="00E77151"/>
    <w:rsid w:val="00E77645"/>
    <w:rsid w:val="00E852FF"/>
    <w:rsid w:val="00E907FF"/>
    <w:rsid w:val="00E90ABE"/>
    <w:rsid w:val="00E9185D"/>
    <w:rsid w:val="00EA1D56"/>
    <w:rsid w:val="00EA22F8"/>
    <w:rsid w:val="00EC4A25"/>
    <w:rsid w:val="00EC4BFA"/>
    <w:rsid w:val="00ED096C"/>
    <w:rsid w:val="00EE0A1E"/>
    <w:rsid w:val="00EE70EC"/>
    <w:rsid w:val="00EF3C80"/>
    <w:rsid w:val="00F025A2"/>
    <w:rsid w:val="00F2026E"/>
    <w:rsid w:val="00F2210A"/>
    <w:rsid w:val="00F2603A"/>
    <w:rsid w:val="00F37743"/>
    <w:rsid w:val="00F47CBC"/>
    <w:rsid w:val="00F522A8"/>
    <w:rsid w:val="00F522EA"/>
    <w:rsid w:val="00F54A3D"/>
    <w:rsid w:val="00F627BF"/>
    <w:rsid w:val="00F653B8"/>
    <w:rsid w:val="00F76F8F"/>
    <w:rsid w:val="00F806FB"/>
    <w:rsid w:val="00F943CD"/>
    <w:rsid w:val="00F96EC9"/>
    <w:rsid w:val="00F97D20"/>
    <w:rsid w:val="00F97D2B"/>
    <w:rsid w:val="00FA1266"/>
    <w:rsid w:val="00FB2BEA"/>
    <w:rsid w:val="00FC1192"/>
    <w:rsid w:val="00FC27D6"/>
    <w:rsid w:val="00FC53BF"/>
    <w:rsid w:val="00FC6713"/>
    <w:rsid w:val="00FF1D4B"/>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926E56"/>
    <w:rPr>
      <w:lang w:val="en-GB"/>
    </w:rPr>
  </w:style>
  <w:style w:type="character" w:customStyle="1" w:styleId="TALChar">
    <w:name w:val="TAL Char"/>
    <w:link w:val="TAL"/>
    <w:qFormat/>
    <w:rsid w:val="00AF2E5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3107982">
      <w:bodyDiv w:val="1"/>
      <w:marLeft w:val="0"/>
      <w:marRight w:val="0"/>
      <w:marTop w:val="0"/>
      <w:marBottom w:val="0"/>
      <w:divBdr>
        <w:top w:val="none" w:sz="0" w:space="0" w:color="auto"/>
        <w:left w:val="none" w:sz="0" w:space="0" w:color="auto"/>
        <w:bottom w:val="none" w:sz="0" w:space="0" w:color="auto"/>
        <w:right w:val="none" w:sz="0" w:space="0" w:color="auto"/>
      </w:divBdr>
    </w:div>
    <w:div w:id="193581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RBI5PAMIO524-1616901215-33943</_dlc_DocId>
    <_dlc_DocIdUrl xmlns="71c5aaf6-e6ce-465b-b873-5148d2a4c105">
      <Url>https://nokia.sharepoint.com/sites/gxp/_layouts/15/DocIdRedir.aspx?ID=RBI5PAMIO524-1616901215-33943</Url>
      <Description>RBI5PAMIO524-1616901215-33943</Description>
    </_dlc_DocIdUrl>
  </documentManagement>
</p:properties>
</file>

<file path=customXml/itemProps1.xml><?xml version="1.0" encoding="utf-8"?>
<ds:datastoreItem xmlns:ds="http://schemas.openxmlformats.org/officeDocument/2006/customXml" ds:itemID="{47BA7AD5-CA91-494A-BAC7-8DC8EE016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1C6973-1C13-44B2-9A6B-B321DE09C559}">
  <ds:schemaRefs>
    <ds:schemaRef ds:uri="Microsoft.SharePoint.Taxonomy.ContentTypeSync"/>
  </ds:schemaRefs>
</ds:datastoreItem>
</file>

<file path=customXml/itemProps3.xml><?xml version="1.0" encoding="utf-8"?>
<ds:datastoreItem xmlns:ds="http://schemas.openxmlformats.org/officeDocument/2006/customXml" ds:itemID="{7D4D2DEA-9967-4FF4-8BAD-909D77564AFD}">
  <ds:schemaRefs>
    <ds:schemaRef ds:uri="http://schemas.microsoft.com/sharepoint/events"/>
  </ds:schemaRefs>
</ds:datastoreItem>
</file>

<file path=customXml/itemProps4.xml><?xml version="1.0" encoding="utf-8"?>
<ds:datastoreItem xmlns:ds="http://schemas.openxmlformats.org/officeDocument/2006/customXml" ds:itemID="{30867AB3-90DA-41F4-BE7C-6BD58368F51A}">
  <ds:schemaRefs>
    <ds:schemaRef ds:uri="http://schemas.microsoft.com/sharepoint/v3/contenttype/forms"/>
  </ds:schemaRefs>
</ds:datastoreItem>
</file>

<file path=customXml/itemProps5.xml><?xml version="1.0" encoding="utf-8"?>
<ds:datastoreItem xmlns:ds="http://schemas.openxmlformats.org/officeDocument/2006/customXml" ds:itemID="{0AC6A265-E141-47C9-B093-54D492F0EA4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396</TotalTime>
  <Pages>2</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104</cp:revision>
  <dcterms:created xsi:type="dcterms:W3CDTF">2019-06-29T13:33:00Z</dcterms:created>
  <dcterms:modified xsi:type="dcterms:W3CDTF">2024-11-08T03:52:00Z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e8982c0e-92cd-4158-bef6-202dea2126db</vt:lpwstr>
  </property>
  <property fmtid="{D5CDD505-2E9C-101B-9397-08002B2CF9AE}" pid="4" name="MediaServiceImageTags">
    <vt:lpwstr/>
  </property>
</Properties>
</file>